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14" w:rsidRPr="004A424A" w:rsidRDefault="003D6851" w:rsidP="007445CE">
      <w:pPr>
        <w:jc w:val="center"/>
        <w:rPr>
          <w:b/>
        </w:rPr>
      </w:pPr>
      <w:r w:rsidRPr="004A424A">
        <w:rPr>
          <w:b/>
        </w:rPr>
        <w:t xml:space="preserve">Пояснительная записка </w:t>
      </w:r>
    </w:p>
    <w:p w:rsidR="004A424A" w:rsidRPr="004A424A" w:rsidRDefault="005B4987" w:rsidP="007445CE">
      <w:pPr>
        <w:jc w:val="center"/>
        <w:rPr>
          <w:b/>
        </w:rPr>
      </w:pPr>
      <w:r w:rsidRPr="004A424A">
        <w:rPr>
          <w:b/>
        </w:rPr>
        <w:t xml:space="preserve">к результатам проведенной оценки эффективности реализации </w:t>
      </w:r>
    </w:p>
    <w:p w:rsidR="003D6851" w:rsidRPr="004A424A" w:rsidRDefault="005B4987" w:rsidP="007445CE">
      <w:pPr>
        <w:jc w:val="center"/>
        <w:rPr>
          <w:b/>
        </w:rPr>
      </w:pPr>
      <w:r w:rsidRPr="004A424A">
        <w:rPr>
          <w:b/>
        </w:rPr>
        <w:t>муниципальной программы</w:t>
      </w:r>
      <w:r w:rsidR="005F1076" w:rsidRPr="004A424A">
        <w:rPr>
          <w:b/>
        </w:rPr>
        <w:t xml:space="preserve"> </w:t>
      </w:r>
      <w:r w:rsidR="00437E20" w:rsidRPr="004A424A">
        <w:rPr>
          <w:b/>
        </w:rPr>
        <w:t>Новоильино</w:t>
      </w:r>
      <w:r w:rsidR="005F1076" w:rsidRPr="004A424A">
        <w:rPr>
          <w:b/>
        </w:rPr>
        <w:t>вского</w:t>
      </w:r>
      <w:r w:rsidRPr="004A424A">
        <w:rPr>
          <w:b/>
        </w:rPr>
        <w:t xml:space="preserve"> поселения </w:t>
      </w:r>
      <w:r w:rsidR="005F1076" w:rsidRPr="004A424A">
        <w:rPr>
          <w:b/>
        </w:rPr>
        <w:t>Полтавского</w:t>
      </w:r>
      <w:r w:rsidRPr="004A424A">
        <w:rPr>
          <w:b/>
        </w:rPr>
        <w:t xml:space="preserve"> муниципального района Омской области </w:t>
      </w:r>
      <w:r w:rsidR="00E103B7" w:rsidRPr="004A424A">
        <w:rPr>
          <w:b/>
        </w:rPr>
        <w:t>«</w:t>
      </w:r>
      <w:r w:rsidR="00C52B79" w:rsidRPr="004A424A">
        <w:rPr>
          <w:b/>
        </w:rPr>
        <w:t xml:space="preserve">Развитие экономического потенциала </w:t>
      </w:r>
      <w:r w:rsidR="00437E20" w:rsidRPr="004A424A">
        <w:rPr>
          <w:b/>
        </w:rPr>
        <w:t>Новоильино</w:t>
      </w:r>
      <w:r w:rsidR="00C52B79" w:rsidRPr="004A424A">
        <w:rPr>
          <w:b/>
        </w:rPr>
        <w:t>вского сельского поселения Полтавского муниципального района Омской области</w:t>
      </w:r>
      <w:r w:rsidRPr="004A424A">
        <w:rPr>
          <w:b/>
        </w:rPr>
        <w:t>»</w:t>
      </w:r>
      <w:r w:rsidR="00C07A14" w:rsidRPr="004A424A">
        <w:rPr>
          <w:b/>
        </w:rPr>
        <w:t xml:space="preserve"> </w:t>
      </w:r>
      <w:r w:rsidR="003D6851" w:rsidRPr="004A424A">
        <w:rPr>
          <w:b/>
        </w:rPr>
        <w:t>за 20</w:t>
      </w:r>
      <w:r w:rsidR="005F1076" w:rsidRPr="004A424A">
        <w:rPr>
          <w:b/>
        </w:rPr>
        <w:t>2</w:t>
      </w:r>
      <w:r w:rsidR="005C548F" w:rsidRPr="004A424A">
        <w:rPr>
          <w:b/>
        </w:rPr>
        <w:t>3</w:t>
      </w:r>
      <w:r w:rsidR="003D6851" w:rsidRPr="004A424A">
        <w:rPr>
          <w:b/>
        </w:rPr>
        <w:t xml:space="preserve"> год</w:t>
      </w:r>
    </w:p>
    <w:p w:rsidR="00C739D6" w:rsidRPr="004A424A" w:rsidRDefault="00C739D6" w:rsidP="007445CE">
      <w:pPr>
        <w:jc w:val="center"/>
      </w:pPr>
    </w:p>
    <w:p w:rsidR="009608DD" w:rsidRPr="004A424A" w:rsidRDefault="009608DD" w:rsidP="00CC4778">
      <w:pPr>
        <w:jc w:val="both"/>
      </w:pPr>
      <w:r w:rsidRPr="004A424A">
        <w:tab/>
      </w:r>
      <w:r w:rsidR="005D3D62" w:rsidRPr="004A424A">
        <w:t>Муниципальная программа</w:t>
      </w:r>
      <w:r w:rsidR="00E06767" w:rsidRPr="004A424A">
        <w:t xml:space="preserve"> </w:t>
      </w:r>
      <w:r w:rsidR="00E103B7" w:rsidRPr="004A424A">
        <w:t>«</w:t>
      </w:r>
      <w:r w:rsidR="00C52B79" w:rsidRPr="004A424A">
        <w:t xml:space="preserve">Развитие экономического потенциала </w:t>
      </w:r>
      <w:r w:rsidR="00437E20" w:rsidRPr="004A424A">
        <w:t>Новоильино</w:t>
      </w:r>
      <w:r w:rsidR="00C52B79" w:rsidRPr="004A424A">
        <w:t>вского сельского поселения Полтавского муниципального района Омской области</w:t>
      </w:r>
      <w:r w:rsidR="005F1076" w:rsidRPr="004A424A">
        <w:t xml:space="preserve">», </w:t>
      </w:r>
      <w:r w:rsidR="003D6851" w:rsidRPr="004A424A">
        <w:t xml:space="preserve">утверждена постановлением </w:t>
      </w:r>
      <w:r w:rsidR="004A4D0B" w:rsidRPr="004A424A">
        <w:t>А</w:t>
      </w:r>
      <w:r w:rsidR="003D6851" w:rsidRPr="004A424A">
        <w:t xml:space="preserve">дминистрации </w:t>
      </w:r>
      <w:r w:rsidR="00437E20" w:rsidRPr="004A424A">
        <w:t>Новоильино</w:t>
      </w:r>
      <w:r w:rsidR="001C3BAB" w:rsidRPr="004A424A">
        <w:t>вского</w:t>
      </w:r>
      <w:r w:rsidR="00E103B7" w:rsidRPr="004A424A">
        <w:t xml:space="preserve"> сельского </w:t>
      </w:r>
      <w:r w:rsidR="005D3D62" w:rsidRPr="004A424A">
        <w:t>поселения</w:t>
      </w:r>
      <w:r w:rsidR="00E103B7" w:rsidRPr="004A424A">
        <w:t xml:space="preserve"> от </w:t>
      </w:r>
      <w:r w:rsidR="00437E20" w:rsidRPr="004A424A">
        <w:t>01</w:t>
      </w:r>
      <w:r w:rsidR="003D6851" w:rsidRPr="004A424A">
        <w:t>.1</w:t>
      </w:r>
      <w:r w:rsidR="005D3D62" w:rsidRPr="004A424A">
        <w:t>1</w:t>
      </w:r>
      <w:r w:rsidR="003D6851" w:rsidRPr="004A424A">
        <w:t>.2013 №</w:t>
      </w:r>
      <w:r w:rsidR="00437E20" w:rsidRPr="004A424A">
        <w:t xml:space="preserve"> 49</w:t>
      </w:r>
      <w:r w:rsidR="003D6851" w:rsidRPr="004A424A">
        <w:t xml:space="preserve">. </w:t>
      </w:r>
    </w:p>
    <w:p w:rsidR="000D5064" w:rsidRPr="004A424A" w:rsidRDefault="009608DD" w:rsidP="00CC4778">
      <w:pPr>
        <w:jc w:val="both"/>
      </w:pPr>
      <w:r w:rsidRPr="004A424A">
        <w:tab/>
      </w:r>
      <w:r w:rsidR="000D5064" w:rsidRPr="004A424A">
        <w:t xml:space="preserve">В состав программы входит </w:t>
      </w:r>
      <w:r w:rsidRPr="004A424A">
        <w:t>4</w:t>
      </w:r>
      <w:r w:rsidR="000D5064" w:rsidRPr="004A424A">
        <w:t xml:space="preserve"> подпрограмм</w:t>
      </w:r>
      <w:r w:rsidR="001C3BAB" w:rsidRPr="004A424A">
        <w:t>ы</w:t>
      </w:r>
      <w:r w:rsidR="000D5064" w:rsidRPr="004A424A">
        <w:t xml:space="preserve">: </w:t>
      </w:r>
    </w:p>
    <w:p w:rsidR="00250217" w:rsidRPr="004A424A" w:rsidRDefault="009608DD" w:rsidP="00CC477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4A424A">
        <w:rPr>
          <w:rFonts w:ascii="Times New Roman" w:hAnsi="Times New Roman" w:cs="Times New Roman"/>
          <w:sz w:val="24"/>
          <w:szCs w:val="24"/>
        </w:rPr>
        <w:tab/>
      </w:r>
      <w:r w:rsidR="000D5064" w:rsidRPr="004A424A">
        <w:rPr>
          <w:rFonts w:ascii="Times New Roman" w:hAnsi="Times New Roman" w:cs="Times New Roman"/>
          <w:sz w:val="24"/>
          <w:szCs w:val="24"/>
        </w:rPr>
        <w:t>1.</w:t>
      </w:r>
      <w:r w:rsidR="003108B8" w:rsidRPr="004A424A">
        <w:rPr>
          <w:rFonts w:ascii="Times New Roman" w:hAnsi="Times New Roman" w:cs="Times New Roman"/>
          <w:sz w:val="24"/>
          <w:szCs w:val="24"/>
        </w:rPr>
        <w:t xml:space="preserve"> </w:t>
      </w:r>
      <w:r w:rsidR="00F6595D" w:rsidRPr="004A424A">
        <w:rPr>
          <w:rFonts w:ascii="Times New Roman" w:hAnsi="Times New Roman" w:cs="Times New Roman"/>
          <w:sz w:val="24"/>
          <w:szCs w:val="24"/>
        </w:rPr>
        <w:t xml:space="preserve">Муниципальное управление, управление муниципальным имуществом </w:t>
      </w:r>
      <w:r w:rsidR="00437E20" w:rsidRPr="004A424A">
        <w:rPr>
          <w:rFonts w:ascii="Times New Roman" w:hAnsi="Times New Roman" w:cs="Times New Roman"/>
          <w:sz w:val="24"/>
          <w:szCs w:val="24"/>
        </w:rPr>
        <w:t>Новоильино</w:t>
      </w:r>
      <w:r w:rsidR="00F6595D" w:rsidRPr="004A424A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="00250217" w:rsidRPr="004A424A">
        <w:rPr>
          <w:rFonts w:ascii="Times New Roman" w:hAnsi="Times New Roman" w:cs="Times New Roman"/>
          <w:sz w:val="24"/>
          <w:szCs w:val="24"/>
        </w:rPr>
        <w:t>.</w:t>
      </w:r>
    </w:p>
    <w:p w:rsidR="000D5064" w:rsidRPr="004A424A" w:rsidRDefault="009608DD" w:rsidP="00CC477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A424A">
        <w:rPr>
          <w:rFonts w:ascii="Times New Roman" w:hAnsi="Times New Roman" w:cs="Times New Roman"/>
          <w:sz w:val="24"/>
          <w:szCs w:val="24"/>
        </w:rPr>
        <w:tab/>
      </w:r>
      <w:r w:rsidR="000D5064" w:rsidRPr="004A424A">
        <w:rPr>
          <w:rFonts w:ascii="Times New Roman" w:hAnsi="Times New Roman" w:cs="Times New Roman"/>
          <w:sz w:val="24"/>
          <w:szCs w:val="24"/>
        </w:rPr>
        <w:t>2.</w:t>
      </w:r>
      <w:r w:rsidR="003108B8" w:rsidRPr="004A424A">
        <w:rPr>
          <w:rFonts w:ascii="Times New Roman" w:hAnsi="Times New Roman" w:cs="Times New Roman"/>
          <w:sz w:val="24"/>
          <w:szCs w:val="24"/>
        </w:rPr>
        <w:t xml:space="preserve"> Поддержка жилищно-коммунального хозяйства, развитие индивидуального жилищного строительства и развитие дорожно-транспортной инфраструктуры Новоильиновского сельского поселения</w:t>
      </w:r>
      <w:r w:rsidR="00250217" w:rsidRPr="004A424A">
        <w:rPr>
          <w:rFonts w:ascii="Times New Roman" w:hAnsi="Times New Roman" w:cs="Times New Roman"/>
          <w:sz w:val="24"/>
          <w:szCs w:val="24"/>
        </w:rPr>
        <w:t>.</w:t>
      </w:r>
    </w:p>
    <w:p w:rsidR="000D5064" w:rsidRPr="004A424A" w:rsidRDefault="009608DD" w:rsidP="00CC4778">
      <w:pPr>
        <w:jc w:val="both"/>
      </w:pPr>
      <w:r w:rsidRPr="004A424A">
        <w:tab/>
      </w:r>
      <w:r w:rsidR="000D5064" w:rsidRPr="004A424A">
        <w:t>3.</w:t>
      </w:r>
      <w:r w:rsidR="003108B8" w:rsidRPr="004A424A">
        <w:t xml:space="preserve"> </w:t>
      </w:r>
      <w:r w:rsidR="00F6595D" w:rsidRPr="004A424A">
        <w:t xml:space="preserve">Поддержка и развитие малых форм хозяйствования в </w:t>
      </w:r>
      <w:r w:rsidR="00437E20" w:rsidRPr="004A424A">
        <w:t>Новоильино</w:t>
      </w:r>
      <w:r w:rsidR="00F6595D" w:rsidRPr="004A424A">
        <w:t>вском сельском поселении</w:t>
      </w:r>
      <w:r w:rsidR="00250217" w:rsidRPr="004A424A">
        <w:t>.</w:t>
      </w:r>
    </w:p>
    <w:p w:rsidR="00250217" w:rsidRPr="004A424A" w:rsidRDefault="009608DD" w:rsidP="00CC4778">
      <w:pPr>
        <w:ind w:firstLine="324"/>
        <w:jc w:val="both"/>
      </w:pPr>
      <w:r w:rsidRPr="004A424A">
        <w:tab/>
      </w:r>
      <w:r w:rsidR="000D5064" w:rsidRPr="004A424A">
        <w:t>4.</w:t>
      </w:r>
      <w:r w:rsidR="003108B8" w:rsidRPr="004A424A">
        <w:t xml:space="preserve"> </w:t>
      </w:r>
      <w:r w:rsidR="00F6595D" w:rsidRPr="004A424A">
        <w:t xml:space="preserve">Энергосбережение в </w:t>
      </w:r>
      <w:r w:rsidR="00437E20" w:rsidRPr="004A424A">
        <w:t>Новоильино</w:t>
      </w:r>
      <w:r w:rsidR="00F6595D" w:rsidRPr="004A424A">
        <w:t>вском сельском поселении</w:t>
      </w:r>
      <w:r w:rsidR="00065375" w:rsidRPr="004A424A">
        <w:t>.</w:t>
      </w:r>
    </w:p>
    <w:p w:rsidR="003D6851" w:rsidRPr="004A424A" w:rsidRDefault="003D6851" w:rsidP="00CC4778">
      <w:pPr>
        <w:pStyle w:val="a3"/>
        <w:ind w:firstLine="540"/>
        <w:jc w:val="both"/>
      </w:pPr>
      <w:r w:rsidRPr="004A424A">
        <w:t xml:space="preserve">Общий объём финансирования программы составляет </w:t>
      </w:r>
      <w:r w:rsidR="00437E20" w:rsidRPr="004A424A">
        <w:t xml:space="preserve">62 979 259,32 </w:t>
      </w:r>
      <w:r w:rsidR="005D3D62" w:rsidRPr="004A424A">
        <w:t>руб</w:t>
      </w:r>
      <w:r w:rsidR="005922E4" w:rsidRPr="004A424A">
        <w:t>.</w:t>
      </w:r>
      <w:r w:rsidRPr="004A424A">
        <w:t>, в т</w:t>
      </w:r>
      <w:r w:rsidR="00DE2624" w:rsidRPr="004A424A">
        <w:t xml:space="preserve">ом </w:t>
      </w:r>
      <w:r w:rsidRPr="004A424A">
        <w:t>ч</w:t>
      </w:r>
      <w:r w:rsidR="00DE2624" w:rsidRPr="004A424A">
        <w:t>исле</w:t>
      </w:r>
      <w:r w:rsidRPr="004A424A">
        <w:t xml:space="preserve"> на 20</w:t>
      </w:r>
      <w:r w:rsidR="005922E4" w:rsidRPr="004A424A">
        <w:t>2</w:t>
      </w:r>
      <w:r w:rsidR="005C548F" w:rsidRPr="004A424A">
        <w:t>3</w:t>
      </w:r>
      <w:r w:rsidRPr="004A424A">
        <w:t xml:space="preserve"> год – </w:t>
      </w:r>
      <w:r w:rsidR="00437E20" w:rsidRPr="004A424A">
        <w:t>8 160 496</w:t>
      </w:r>
      <w:r w:rsidR="005C548F" w:rsidRPr="004A424A">
        <w:t xml:space="preserve"> </w:t>
      </w:r>
      <w:r w:rsidRPr="004A424A">
        <w:t>руб</w:t>
      </w:r>
      <w:r w:rsidR="005922E4" w:rsidRPr="004A424A">
        <w:t>.</w:t>
      </w:r>
      <w:r w:rsidRPr="004A424A">
        <w:t xml:space="preserve"> (</w:t>
      </w:r>
      <w:r w:rsidR="00DE2624" w:rsidRPr="004A424A">
        <w:t xml:space="preserve">в том числе: </w:t>
      </w:r>
      <w:r w:rsidR="00AB0B02" w:rsidRPr="004A424A">
        <w:t xml:space="preserve">налоговых и неналоговых доходов, поступлений нецелевого характера из местного бюджета </w:t>
      </w:r>
      <w:r w:rsidRPr="004A424A">
        <w:t>–</w:t>
      </w:r>
      <w:r w:rsidR="003470BD" w:rsidRPr="004A424A">
        <w:t xml:space="preserve"> 7 796 612,41</w:t>
      </w:r>
      <w:r w:rsidR="005C548F" w:rsidRPr="004A424A">
        <w:t xml:space="preserve"> </w:t>
      </w:r>
      <w:r w:rsidRPr="004A424A">
        <w:t>руб</w:t>
      </w:r>
      <w:r w:rsidR="00AB0B02" w:rsidRPr="004A424A">
        <w:t>.</w:t>
      </w:r>
      <w:r w:rsidRPr="004A424A">
        <w:t xml:space="preserve">; </w:t>
      </w:r>
      <w:r w:rsidR="00AB0B02" w:rsidRPr="004A424A">
        <w:t xml:space="preserve">поступлений целевого характера из областного бюджета – </w:t>
      </w:r>
      <w:r w:rsidR="003470BD" w:rsidRPr="004A424A">
        <w:t>363 883,80</w:t>
      </w:r>
      <w:r w:rsidR="002E129C" w:rsidRPr="004A424A">
        <w:t xml:space="preserve"> руб</w:t>
      </w:r>
      <w:r w:rsidR="00AB0B02" w:rsidRPr="004A424A">
        <w:t>.</w:t>
      </w:r>
      <w:r w:rsidRPr="004A424A">
        <w:t>)</w:t>
      </w:r>
    </w:p>
    <w:p w:rsidR="00C8076E" w:rsidRPr="004A424A" w:rsidRDefault="00C8076E" w:rsidP="003470BD">
      <w:pPr>
        <w:ind w:firstLine="567"/>
        <w:jc w:val="both"/>
      </w:pPr>
      <w:r w:rsidRPr="004A424A">
        <w:t>Целью программы является</w:t>
      </w:r>
      <w:r w:rsidR="003470BD" w:rsidRPr="004A424A">
        <w:t xml:space="preserve"> </w:t>
      </w:r>
      <w:r w:rsidR="003270C1" w:rsidRPr="004A424A">
        <w:t xml:space="preserve">повышение благосостояния населения </w:t>
      </w:r>
      <w:r w:rsidR="00437E20" w:rsidRPr="004A424A">
        <w:t>Новоильино</w:t>
      </w:r>
      <w:r w:rsidR="003270C1" w:rsidRPr="004A424A">
        <w:t>вского сельского поселения Полтавского муниципального района Омской области на основе стабильного развития экономики, проведения активной инновационной и инвестиционной политики, увеличения доходов бюджета и рационального их расходования</w:t>
      </w:r>
      <w:r w:rsidRPr="004A424A">
        <w:t>.</w:t>
      </w:r>
    </w:p>
    <w:p w:rsidR="003C2039" w:rsidRPr="004A424A" w:rsidRDefault="003470BD" w:rsidP="003470BD">
      <w:pPr>
        <w:tabs>
          <w:tab w:val="left" w:pos="3465"/>
        </w:tabs>
        <w:ind w:firstLine="567"/>
        <w:jc w:val="both"/>
      </w:pPr>
      <w:r w:rsidRPr="004A424A">
        <w:tab/>
      </w:r>
    </w:p>
    <w:p w:rsidR="003C2039" w:rsidRPr="004A424A" w:rsidRDefault="00C8076E" w:rsidP="003470BD">
      <w:pPr>
        <w:ind w:firstLine="567"/>
        <w:jc w:val="both"/>
      </w:pPr>
      <w:r w:rsidRPr="004A424A">
        <w:t>Задач</w:t>
      </w:r>
      <w:r w:rsidR="005C548F" w:rsidRPr="004A424A">
        <w:t>ами</w:t>
      </w:r>
      <w:r w:rsidR="003470BD" w:rsidRPr="004A424A">
        <w:t xml:space="preserve"> </w:t>
      </w:r>
      <w:r w:rsidRPr="004A424A">
        <w:t>программы является</w:t>
      </w:r>
      <w:r w:rsidR="003470BD" w:rsidRPr="004A424A">
        <w:t xml:space="preserve"> создание комплексных условий для повышения качества жизни и здоровья населения; реализация социальных прав и гарантий граждан; развитие экономики поселения на основе расширения сельхоз</w:t>
      </w:r>
      <w:proofErr w:type="gramStart"/>
      <w:r w:rsidR="003470BD" w:rsidRPr="004A424A">
        <w:t>.п</w:t>
      </w:r>
      <w:proofErr w:type="gramEnd"/>
      <w:r w:rsidR="003470BD" w:rsidRPr="004A424A">
        <w:t>роизводства и налогового потенциала; увеличение собственных доходов населения и рациональное их использование; полное и эффективное  исполнение обязанностей местного самоуправления, обеспечение устойчивого развития жилищно-коммунального комплекса, благоустройство территории поселения, содействие развитию сельскохозяйственного производства</w:t>
      </w:r>
      <w:r w:rsidR="003C2039" w:rsidRPr="004A424A">
        <w:t>.</w:t>
      </w:r>
    </w:p>
    <w:p w:rsidR="00E04019" w:rsidRPr="004A424A" w:rsidRDefault="00934897" w:rsidP="003470BD">
      <w:pPr>
        <w:pStyle w:val="a3"/>
        <w:ind w:firstLine="567"/>
        <w:jc w:val="both"/>
        <w:rPr>
          <w:b/>
        </w:rPr>
      </w:pPr>
      <w:r w:rsidRPr="004A424A">
        <w:t xml:space="preserve">Оценка эффективности реализации </w:t>
      </w:r>
      <w:r w:rsidR="00E04019" w:rsidRPr="004A424A">
        <w:t>муниципальной</w:t>
      </w:r>
      <w:r w:rsidRPr="004A424A">
        <w:t xml:space="preserve"> программы по итогам 20</w:t>
      </w:r>
      <w:r w:rsidR="003C2039" w:rsidRPr="004A424A">
        <w:t>2</w:t>
      </w:r>
      <w:r w:rsidR="005C548F" w:rsidRPr="004A424A">
        <w:t xml:space="preserve">3 </w:t>
      </w:r>
      <w:r w:rsidRPr="004A424A">
        <w:t xml:space="preserve">года проведена в соответствии с </w:t>
      </w:r>
      <w:r w:rsidR="00E04019" w:rsidRPr="004A424A">
        <w:t xml:space="preserve">Порядком </w:t>
      </w:r>
      <w:r w:rsidR="00AE504D" w:rsidRPr="004A424A">
        <w:t xml:space="preserve">разработки и методики оценки эффективности реализации </w:t>
      </w:r>
      <w:r w:rsidR="00E04019" w:rsidRPr="004A424A">
        <w:t xml:space="preserve">муниципальных программ </w:t>
      </w:r>
      <w:r w:rsidR="00437E20" w:rsidRPr="004A424A">
        <w:t>Новоильино</w:t>
      </w:r>
      <w:r w:rsidR="003C2039" w:rsidRPr="004A424A">
        <w:t>вского</w:t>
      </w:r>
      <w:r w:rsidR="003F63E2" w:rsidRPr="004A424A">
        <w:t xml:space="preserve"> сельского </w:t>
      </w:r>
      <w:r w:rsidR="00E04019" w:rsidRPr="004A424A">
        <w:t xml:space="preserve">поселения, </w:t>
      </w:r>
      <w:r w:rsidR="004A4D0B" w:rsidRPr="004A424A">
        <w:t>принятого постановлением А</w:t>
      </w:r>
      <w:r w:rsidR="00E04019" w:rsidRPr="004A424A">
        <w:t xml:space="preserve">дминистрации </w:t>
      </w:r>
      <w:r w:rsidR="00437E20" w:rsidRPr="004A424A">
        <w:t>Новоильино</w:t>
      </w:r>
      <w:r w:rsidR="003C2039" w:rsidRPr="004A424A">
        <w:t>вского</w:t>
      </w:r>
      <w:r w:rsidR="003F63E2" w:rsidRPr="004A424A">
        <w:t xml:space="preserve"> сельского</w:t>
      </w:r>
      <w:r w:rsidR="00E04019" w:rsidRPr="004A424A">
        <w:t xml:space="preserve"> поселения</w:t>
      </w:r>
      <w:r w:rsidR="00490D9E" w:rsidRPr="004A424A">
        <w:t xml:space="preserve"> от </w:t>
      </w:r>
      <w:r w:rsidR="00AE504D" w:rsidRPr="004A424A">
        <w:t>27.08</w:t>
      </w:r>
      <w:r w:rsidR="00E04019" w:rsidRPr="004A424A">
        <w:t xml:space="preserve">.2013 № </w:t>
      </w:r>
      <w:r w:rsidR="00AE504D" w:rsidRPr="004A424A">
        <w:t>34</w:t>
      </w:r>
      <w:r w:rsidR="00490D9E" w:rsidRPr="004A424A">
        <w:t>.</w:t>
      </w:r>
    </w:p>
    <w:p w:rsidR="00CC4778" w:rsidRPr="004A424A" w:rsidRDefault="00761B99" w:rsidP="00AE504D">
      <w:pPr>
        <w:ind w:firstLine="709"/>
        <w:jc w:val="both"/>
      </w:pPr>
      <w:r w:rsidRPr="004A424A">
        <w:t>По подпрограмме «</w:t>
      </w:r>
      <w:r w:rsidR="0006474C" w:rsidRPr="004A424A">
        <w:t xml:space="preserve">Муниципальное управление, управление муниципальным имуществом </w:t>
      </w:r>
      <w:r w:rsidR="00437E20" w:rsidRPr="004A424A">
        <w:t>Новоильино</w:t>
      </w:r>
      <w:r w:rsidR="0006474C" w:rsidRPr="004A424A">
        <w:t xml:space="preserve">вского </w:t>
      </w:r>
      <w:proofErr w:type="gramStart"/>
      <w:r w:rsidR="0006474C" w:rsidRPr="004A424A">
        <w:t>сельского</w:t>
      </w:r>
      <w:proofErr w:type="gramEnd"/>
      <w:r w:rsidRPr="004A424A">
        <w:t>» расходы составили</w:t>
      </w:r>
      <w:r w:rsidR="00AE504D" w:rsidRPr="004A424A">
        <w:t xml:space="preserve"> 5 128 996,26</w:t>
      </w:r>
      <w:r w:rsidR="0088714E" w:rsidRPr="004A424A">
        <w:t xml:space="preserve"> </w:t>
      </w:r>
      <w:r w:rsidRPr="004A424A">
        <w:t xml:space="preserve">рублей. </w:t>
      </w:r>
      <w:r w:rsidR="00BE1A46" w:rsidRPr="004A424A">
        <w:t xml:space="preserve">Оценка эффективности реализации </w:t>
      </w:r>
      <w:r w:rsidR="00BE1A46" w:rsidRPr="004A424A">
        <w:rPr>
          <w:rStyle w:val="FontStyle11"/>
          <w:b w:val="0"/>
          <w:sz w:val="24"/>
          <w:szCs w:val="24"/>
        </w:rPr>
        <w:t>под</w:t>
      </w:r>
      <w:r w:rsidR="00BE1A46" w:rsidRPr="004A424A">
        <w:t xml:space="preserve">программы составила </w:t>
      </w:r>
      <w:r w:rsidR="00AE504D" w:rsidRPr="004A424A">
        <w:t>105</w:t>
      </w:r>
      <w:r w:rsidR="00BE1A46" w:rsidRPr="004A424A">
        <w:t>%</w:t>
      </w:r>
      <w:r w:rsidR="00AE504D" w:rsidRPr="004A424A">
        <w:t xml:space="preserve"> </w:t>
      </w:r>
      <w:r w:rsidR="00BE1A46" w:rsidRPr="004A424A">
        <w:t>– выполнение подпрограммы эффективно</w:t>
      </w:r>
      <w:r w:rsidRPr="004A424A">
        <w:t xml:space="preserve">. </w:t>
      </w:r>
    </w:p>
    <w:p w:rsidR="006B6AEF" w:rsidRPr="004A424A" w:rsidRDefault="006B6AEF" w:rsidP="00AE504D">
      <w:pPr>
        <w:ind w:firstLine="709"/>
        <w:jc w:val="both"/>
      </w:pPr>
      <w:r w:rsidRPr="004A424A">
        <w:t>В рамках подпрограммы реализованы следующие основные мероприятия:</w:t>
      </w:r>
    </w:p>
    <w:p w:rsidR="00CC4778" w:rsidRPr="004A424A" w:rsidRDefault="009D58CC" w:rsidP="00AE504D">
      <w:pPr>
        <w:pStyle w:val="a5"/>
        <w:numPr>
          <w:ilvl w:val="0"/>
          <w:numId w:val="4"/>
        </w:numPr>
        <w:ind w:hanging="11"/>
        <w:jc w:val="both"/>
      </w:pPr>
      <w:r w:rsidRPr="004A424A">
        <w:t>Оформление муниципальной собственности на объекты недвижимости и вовлечение их в хозяйственный оборот</w:t>
      </w:r>
      <w:r w:rsidR="005B40D3" w:rsidRPr="004A424A">
        <w:t>.</w:t>
      </w:r>
      <w:r w:rsidR="00AE504D" w:rsidRPr="004A424A">
        <w:t xml:space="preserve"> </w:t>
      </w:r>
      <w:r w:rsidR="00CC4778" w:rsidRPr="004A424A">
        <w:t>В рамках данного основного мероприятия осуществлялись следующие мероприятия:</w:t>
      </w:r>
    </w:p>
    <w:p w:rsidR="009D58CC" w:rsidRPr="004A424A" w:rsidRDefault="001C4DA4" w:rsidP="009D58CC">
      <w:pPr>
        <w:ind w:firstLine="709"/>
        <w:jc w:val="both"/>
      </w:pPr>
      <w:r w:rsidRPr="004A424A">
        <w:t>-</w:t>
      </w:r>
      <w:r w:rsidR="009D58CC" w:rsidRPr="004A424A">
        <w:t xml:space="preserve">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</w:t>
      </w:r>
      <w:r w:rsidR="009D58CC" w:rsidRPr="004A424A">
        <w:lastRenderedPageBreak/>
        <w:t>реестр недвижимости</w:t>
      </w:r>
      <w:r w:rsidRPr="004A424A">
        <w:t xml:space="preserve">. Для оценки эффективности выполнения данного мероприятия используется такой целевой индикатор, как </w:t>
      </w:r>
      <w:r w:rsidR="009D58CC" w:rsidRPr="004A424A">
        <w:t>количество соглашений по передаче полномочий</w:t>
      </w:r>
      <w:r w:rsidRPr="004A424A">
        <w:t xml:space="preserve"> (единиц). </w:t>
      </w:r>
      <w:r w:rsidR="009D03DC" w:rsidRPr="004A424A">
        <w:t>В 2023 году</w:t>
      </w:r>
      <w:r w:rsidR="009D58CC" w:rsidRPr="004A424A">
        <w:t xml:space="preserve"> было запланировано количество соглашений по передаче полномочий в количестве 1 </w:t>
      </w:r>
      <w:proofErr w:type="spellStart"/>
      <w:proofErr w:type="gramStart"/>
      <w:r w:rsidR="009D58CC" w:rsidRPr="004A424A">
        <w:t>ед</w:t>
      </w:r>
      <w:proofErr w:type="spellEnd"/>
      <w:proofErr w:type="gramEnd"/>
      <w:r w:rsidR="009D58CC" w:rsidRPr="004A424A">
        <w:t>, плановые назначения выполнены полностью</w:t>
      </w:r>
      <w:r w:rsidR="009D03DC" w:rsidRPr="004A424A">
        <w:t>.</w:t>
      </w:r>
    </w:p>
    <w:p w:rsidR="00516152" w:rsidRPr="004A424A" w:rsidRDefault="009D03DC" w:rsidP="009D58CC">
      <w:pPr>
        <w:ind w:firstLine="709"/>
        <w:jc w:val="both"/>
      </w:pPr>
      <w:r w:rsidRPr="004A424A">
        <w:rPr>
          <w:rStyle w:val="FontStyle42"/>
          <w:sz w:val="24"/>
          <w:szCs w:val="24"/>
        </w:rPr>
        <w:t xml:space="preserve">2. </w:t>
      </w:r>
      <w:r w:rsidR="00D4533E" w:rsidRPr="004A424A">
        <w:t xml:space="preserve">Повышение эффективности деятельности администрации </w:t>
      </w:r>
      <w:r w:rsidR="00437E20" w:rsidRPr="004A424A">
        <w:t>Новоильино</w:t>
      </w:r>
      <w:r w:rsidR="00D4533E" w:rsidRPr="004A424A">
        <w:t>вского сельского поселения</w:t>
      </w:r>
      <w:r w:rsidR="00516152" w:rsidRPr="004A424A">
        <w:t>.</w:t>
      </w:r>
    </w:p>
    <w:p w:rsidR="00D4533E" w:rsidRPr="004A424A" w:rsidRDefault="006B6AEF" w:rsidP="00AE504D">
      <w:pPr>
        <w:ind w:firstLine="709"/>
        <w:jc w:val="both"/>
      </w:pPr>
      <w:r w:rsidRPr="004A424A">
        <w:t xml:space="preserve">В рамках данного основного мероприятия </w:t>
      </w:r>
      <w:r w:rsidR="009E08A6" w:rsidRPr="004A424A">
        <w:t>осуществлялись</w:t>
      </w:r>
      <w:r w:rsidR="00D4533E" w:rsidRPr="004A424A">
        <w:t xml:space="preserve"> следующие мероприятия:</w:t>
      </w:r>
    </w:p>
    <w:p w:rsidR="00E657C6" w:rsidRPr="004A424A" w:rsidRDefault="00E657C6" w:rsidP="00AE504D">
      <w:pPr>
        <w:ind w:firstLine="709"/>
        <w:jc w:val="both"/>
      </w:pPr>
      <w:r w:rsidRPr="004A424A">
        <w:t xml:space="preserve">- содержание муниципального имущества. Для оценки эффективности выполнения данного мероприятия используется такой целевой индикатор, как </w:t>
      </w:r>
      <w:r w:rsidR="009D58CC" w:rsidRPr="004A424A">
        <w:t>степень материально-технической обеспеченности органов местного самоуправления</w:t>
      </w:r>
      <w:r w:rsidRPr="004A424A">
        <w:t xml:space="preserve">. Плановое значение целевого </w:t>
      </w:r>
      <w:r w:rsidR="009D58CC" w:rsidRPr="004A424A">
        <w:t xml:space="preserve">индикатора </w:t>
      </w:r>
      <w:r w:rsidRPr="004A424A">
        <w:t xml:space="preserve">определено на уровне </w:t>
      </w:r>
      <w:r w:rsidR="009D58CC" w:rsidRPr="004A424A">
        <w:t>100</w:t>
      </w:r>
      <w:r w:rsidRPr="004A424A">
        <w:t xml:space="preserve">%, фактически целевой индикатор </w:t>
      </w:r>
      <w:r w:rsidR="009D58CC" w:rsidRPr="004A424A">
        <w:t>составил 100</w:t>
      </w:r>
      <w:r w:rsidRPr="004A424A">
        <w:t>% .</w:t>
      </w:r>
    </w:p>
    <w:p w:rsidR="00E657C6" w:rsidRPr="004A424A" w:rsidRDefault="00E657C6" w:rsidP="00AE504D">
      <w:pPr>
        <w:ind w:firstLine="709"/>
        <w:jc w:val="both"/>
      </w:pPr>
      <w:r w:rsidRPr="004A424A">
        <w:t xml:space="preserve">- </w:t>
      </w:r>
      <w:r w:rsidR="009D58CC" w:rsidRPr="004A424A">
        <w:t>Руководство и управление в сфере установленных функций органов местного самоуправления Полтавского муниципального района</w:t>
      </w:r>
      <w:r w:rsidRPr="004A424A">
        <w:t xml:space="preserve">. Для оценки эффективности выполнения данного мероприятия используется такой целевой индикатор, как: </w:t>
      </w:r>
      <w:r w:rsidR="009D58CC" w:rsidRPr="004A424A">
        <w:t>отношение доли расходов на содержание органов исполнительной власти к нормативу формирования расходов</w:t>
      </w:r>
      <w:proofErr w:type="gramStart"/>
      <w:r w:rsidR="009D58CC" w:rsidRPr="004A424A">
        <w:t xml:space="preserve"> </w:t>
      </w:r>
      <w:r w:rsidRPr="004A424A">
        <w:t>(</w:t>
      </w:r>
      <w:r w:rsidR="009D58CC" w:rsidRPr="004A424A">
        <w:t>%</w:t>
      </w:r>
      <w:r w:rsidRPr="004A424A">
        <w:t xml:space="preserve">). </w:t>
      </w:r>
      <w:proofErr w:type="gramEnd"/>
      <w:r w:rsidR="009D58CC" w:rsidRPr="004A424A">
        <w:t>Значение целевого индикатора запланировано на уровне 80%</w:t>
      </w:r>
      <w:r w:rsidRPr="004A424A">
        <w:t xml:space="preserve">, фактически составило </w:t>
      </w:r>
      <w:r w:rsidR="009D58CC" w:rsidRPr="004A424A">
        <w:t>74,1%</w:t>
      </w:r>
      <w:r w:rsidRPr="004A424A">
        <w:t xml:space="preserve">.  </w:t>
      </w:r>
    </w:p>
    <w:p w:rsidR="00E657C6" w:rsidRPr="004A424A" w:rsidRDefault="00E657C6" w:rsidP="00AE504D">
      <w:pPr>
        <w:ind w:firstLine="709"/>
        <w:jc w:val="both"/>
      </w:pPr>
      <w:r w:rsidRPr="004A424A">
        <w:t xml:space="preserve">- </w:t>
      </w:r>
      <w:r w:rsidR="009D58CC" w:rsidRPr="004A424A">
        <w:t>Осуществление первичного воинского учета органами местного самоуправления поселений, муниципальных и городских округов</w:t>
      </w:r>
      <w:r w:rsidRPr="004A424A">
        <w:t xml:space="preserve">. Для оценки эффективности выполнения данного мероприятия используется такой целевой индикатор, как </w:t>
      </w:r>
      <w:r w:rsidR="009D58CC" w:rsidRPr="004A424A">
        <w:t>количество граждан призванных на службу в ряды РА</w:t>
      </w:r>
      <w:r w:rsidRPr="004A424A">
        <w:t xml:space="preserve">. Плановый показатель определен в размере </w:t>
      </w:r>
      <w:r w:rsidR="009D58CC" w:rsidRPr="004A424A">
        <w:t>3 человек</w:t>
      </w:r>
      <w:r w:rsidRPr="004A424A">
        <w:t xml:space="preserve">, фактически </w:t>
      </w:r>
      <w:r w:rsidR="009D58CC" w:rsidRPr="004A424A">
        <w:t>призвано в ряды РА 6 человек</w:t>
      </w:r>
      <w:r w:rsidR="001819B3" w:rsidRPr="004A424A">
        <w:t>.</w:t>
      </w:r>
    </w:p>
    <w:p w:rsidR="009D58CC" w:rsidRPr="004A424A" w:rsidRDefault="00E657C6" w:rsidP="00AE504D">
      <w:pPr>
        <w:ind w:firstLine="709"/>
        <w:jc w:val="both"/>
      </w:pPr>
      <w:r w:rsidRPr="004A424A">
        <w:t xml:space="preserve"> - </w:t>
      </w:r>
      <w:r w:rsidR="009D58CC" w:rsidRPr="004A424A">
        <w:t>Иные межбюджетные трансферты из бюджета поселения бюджету муниципального района в соответствии с заключенными соглашениями</w:t>
      </w:r>
      <w:r w:rsidR="003108B8" w:rsidRPr="004A424A">
        <w:t>,</w:t>
      </w:r>
      <w:r w:rsidR="009D58CC" w:rsidRPr="004A424A">
        <w:t xml:space="preserve"> в том числе</w:t>
      </w:r>
      <w:r w:rsidR="003108B8" w:rsidRPr="004A424A">
        <w:t>:</w:t>
      </w:r>
    </w:p>
    <w:p w:rsidR="003108B8" w:rsidRPr="004A424A" w:rsidRDefault="009D58CC" w:rsidP="00AE504D">
      <w:pPr>
        <w:ind w:firstLine="709"/>
        <w:jc w:val="both"/>
      </w:pPr>
      <w:r w:rsidRPr="004A424A">
        <w:t>на техническое сопровождение деятельности по распоряжению имуществом, находящимся в муниципальной собственности поселения</w:t>
      </w:r>
      <w:r w:rsidR="003108B8" w:rsidRPr="004A424A">
        <w:t>,</w:t>
      </w:r>
    </w:p>
    <w:p w:rsidR="003108B8" w:rsidRPr="004A424A" w:rsidRDefault="00E657C6" w:rsidP="00AE504D">
      <w:pPr>
        <w:ind w:firstLine="709"/>
        <w:jc w:val="both"/>
      </w:pPr>
      <w:r w:rsidRPr="004A424A">
        <w:t xml:space="preserve"> </w:t>
      </w:r>
      <w:r w:rsidR="003108B8" w:rsidRPr="004A424A">
        <w:t>по утверждению и исполнению бюджета поселения,</w:t>
      </w:r>
    </w:p>
    <w:p w:rsidR="003108B8" w:rsidRPr="004A424A" w:rsidRDefault="003108B8" w:rsidP="00AE504D">
      <w:pPr>
        <w:ind w:firstLine="709"/>
        <w:jc w:val="both"/>
      </w:pPr>
      <w:r w:rsidRPr="004A424A">
        <w:t>в части осуществления  внешнего муниципального контроля,</w:t>
      </w:r>
    </w:p>
    <w:p w:rsidR="003108B8" w:rsidRPr="004A424A" w:rsidRDefault="003108B8" w:rsidP="00AE504D">
      <w:pPr>
        <w:ind w:firstLine="709"/>
        <w:jc w:val="both"/>
      </w:pPr>
      <w:r w:rsidRPr="004A424A">
        <w:t>в части осуществления внутреннего муниципального финансового контроля,</w:t>
      </w:r>
    </w:p>
    <w:p w:rsidR="003108B8" w:rsidRPr="004A424A" w:rsidRDefault="003108B8" w:rsidP="00AE504D">
      <w:pPr>
        <w:ind w:firstLine="709"/>
        <w:jc w:val="both"/>
      </w:pPr>
      <w:r w:rsidRPr="004A424A">
        <w:t>обеспечение проживающих в поселениях малоимущих граждан жилыми помещениями,</w:t>
      </w:r>
    </w:p>
    <w:p w:rsidR="003108B8" w:rsidRPr="004A424A" w:rsidRDefault="003108B8" w:rsidP="00AE504D">
      <w:pPr>
        <w:ind w:firstLine="709"/>
        <w:jc w:val="both"/>
      </w:pPr>
      <w:r w:rsidRPr="004A424A">
        <w:t>хранение архивных фондов поселения.</w:t>
      </w:r>
    </w:p>
    <w:p w:rsidR="00E657C6" w:rsidRPr="004A424A" w:rsidRDefault="00E657C6" w:rsidP="00AE504D">
      <w:pPr>
        <w:ind w:firstLine="709"/>
        <w:jc w:val="both"/>
      </w:pPr>
      <w:r w:rsidRPr="004A424A">
        <w:t xml:space="preserve">Для оценки эффективности выполнения данного мероприятия используется такой целевой индикатор, как </w:t>
      </w:r>
      <w:r w:rsidR="003108B8" w:rsidRPr="004A424A">
        <w:t>количество соглашений по передаче полномочий (</w:t>
      </w:r>
      <w:proofErr w:type="spellStart"/>
      <w:proofErr w:type="gramStart"/>
      <w:r w:rsidR="003108B8" w:rsidRPr="004A424A">
        <w:t>ед</w:t>
      </w:r>
      <w:proofErr w:type="spellEnd"/>
      <w:proofErr w:type="gramEnd"/>
      <w:r w:rsidR="003108B8" w:rsidRPr="004A424A">
        <w:t>)</w:t>
      </w:r>
      <w:r w:rsidRPr="004A424A">
        <w:t xml:space="preserve">. </w:t>
      </w:r>
      <w:r w:rsidR="001819B3" w:rsidRPr="004A424A">
        <w:t xml:space="preserve">Количество соглашений, согласно плану, и фактически составило </w:t>
      </w:r>
      <w:r w:rsidR="003108B8" w:rsidRPr="004A424A">
        <w:t xml:space="preserve">6 </w:t>
      </w:r>
      <w:r w:rsidR="001819B3" w:rsidRPr="004A424A">
        <w:t xml:space="preserve">единиц. </w:t>
      </w:r>
    </w:p>
    <w:p w:rsidR="00E657C6" w:rsidRPr="004A424A" w:rsidRDefault="00E657C6" w:rsidP="00AE504D">
      <w:pPr>
        <w:ind w:firstLine="709"/>
        <w:jc w:val="both"/>
        <w:rPr>
          <w:rStyle w:val="FontStyle42"/>
          <w:sz w:val="24"/>
          <w:szCs w:val="24"/>
        </w:rPr>
      </w:pPr>
      <w:r w:rsidRPr="004A424A">
        <w:t xml:space="preserve">- </w:t>
      </w:r>
      <w:r w:rsidR="003108B8" w:rsidRPr="004A424A">
        <w:t>П</w:t>
      </w:r>
      <w:r w:rsidRPr="004A424A">
        <w:t xml:space="preserve">оощрение </w:t>
      </w:r>
      <w:r w:rsidR="00437E20" w:rsidRPr="004A424A">
        <w:t>Новоильино</w:t>
      </w:r>
      <w:r w:rsidRPr="004A424A">
        <w:t>вского сельского поселения Полтавского района Омской области за достигнутый уровень социально-экономического развития территорий. Для оценки эффективности выполнения данного мероприятия используется такой целевой индикатор, как   достигнутый уровень социально-экономического развития территорий</w:t>
      </w:r>
      <w:proofErr w:type="gramStart"/>
      <w:r w:rsidRPr="004A424A">
        <w:t xml:space="preserve"> (%). </w:t>
      </w:r>
      <w:proofErr w:type="gramEnd"/>
      <w:r w:rsidRPr="004A424A">
        <w:t>Значение целевого индикатора</w:t>
      </w:r>
      <w:r w:rsidR="001819B3" w:rsidRPr="004A424A">
        <w:t>, согласно плану и фактически составило 10%.</w:t>
      </w:r>
    </w:p>
    <w:p w:rsidR="00AA34A6" w:rsidRPr="004A424A" w:rsidRDefault="00AA34A6" w:rsidP="00AE504D">
      <w:pPr>
        <w:ind w:firstLine="709"/>
        <w:jc w:val="both"/>
        <w:rPr>
          <w:rStyle w:val="FontStyle42"/>
          <w:sz w:val="24"/>
          <w:szCs w:val="24"/>
          <w:highlight w:val="yellow"/>
        </w:rPr>
      </w:pPr>
    </w:p>
    <w:p w:rsidR="002D74F9" w:rsidRPr="004A424A" w:rsidRDefault="002D74F9" w:rsidP="00AE5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4A">
        <w:rPr>
          <w:rFonts w:ascii="Times New Roman" w:hAnsi="Times New Roman" w:cs="Times New Roman"/>
          <w:sz w:val="24"/>
          <w:szCs w:val="24"/>
        </w:rPr>
        <w:t>По подпрограмме «</w:t>
      </w:r>
      <w:r w:rsidR="003108B8" w:rsidRPr="004A424A">
        <w:rPr>
          <w:rFonts w:ascii="Times New Roman" w:hAnsi="Times New Roman" w:cs="Times New Roman"/>
          <w:bCs/>
          <w:sz w:val="24"/>
          <w:szCs w:val="24"/>
        </w:rPr>
        <w:t>Поддержка жилищно-коммунального хозяйства, развитие индивидуального жилищного строительства и развитие дорожно-транспортной инфраструктуры Новоильиновского сельского поселения</w:t>
      </w:r>
      <w:r w:rsidRPr="004A424A">
        <w:rPr>
          <w:rFonts w:ascii="Times New Roman" w:hAnsi="Times New Roman" w:cs="Times New Roman"/>
          <w:sz w:val="24"/>
          <w:szCs w:val="24"/>
        </w:rPr>
        <w:t xml:space="preserve">» расходы составили </w:t>
      </w:r>
      <w:r w:rsidR="003108B8" w:rsidRPr="004A424A">
        <w:rPr>
          <w:rFonts w:ascii="Times New Roman" w:hAnsi="Times New Roman" w:cs="Times New Roman"/>
          <w:sz w:val="24"/>
          <w:szCs w:val="24"/>
        </w:rPr>
        <w:t>2 142 284,50</w:t>
      </w:r>
      <w:r w:rsidR="001819B3" w:rsidRPr="004A424A">
        <w:rPr>
          <w:rFonts w:ascii="Times New Roman" w:hAnsi="Times New Roman" w:cs="Times New Roman"/>
          <w:sz w:val="24"/>
          <w:szCs w:val="24"/>
        </w:rPr>
        <w:t xml:space="preserve"> </w:t>
      </w:r>
      <w:r w:rsidRPr="004A424A">
        <w:rPr>
          <w:rFonts w:ascii="Times New Roman" w:hAnsi="Times New Roman" w:cs="Times New Roman"/>
          <w:sz w:val="24"/>
          <w:szCs w:val="24"/>
        </w:rPr>
        <w:t xml:space="preserve">рублей. Оценка эффективности реализации </w:t>
      </w:r>
      <w:r w:rsidRPr="004A424A">
        <w:rPr>
          <w:rStyle w:val="FontStyle11"/>
          <w:b w:val="0"/>
          <w:sz w:val="24"/>
          <w:szCs w:val="24"/>
        </w:rPr>
        <w:t>под</w:t>
      </w:r>
      <w:r w:rsidRPr="004A424A">
        <w:rPr>
          <w:rFonts w:ascii="Times New Roman" w:hAnsi="Times New Roman" w:cs="Times New Roman"/>
          <w:sz w:val="24"/>
          <w:szCs w:val="24"/>
        </w:rPr>
        <w:t xml:space="preserve">программы составила </w:t>
      </w:r>
      <w:r w:rsidR="003108B8" w:rsidRPr="004A424A">
        <w:rPr>
          <w:rFonts w:ascii="Times New Roman" w:hAnsi="Times New Roman" w:cs="Times New Roman"/>
          <w:sz w:val="24"/>
          <w:szCs w:val="24"/>
        </w:rPr>
        <w:t>125</w:t>
      </w:r>
      <w:r w:rsidRPr="004A424A">
        <w:rPr>
          <w:rFonts w:ascii="Times New Roman" w:hAnsi="Times New Roman" w:cs="Times New Roman"/>
          <w:sz w:val="24"/>
          <w:szCs w:val="24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6B6AEF" w:rsidRPr="004A424A" w:rsidRDefault="002D74F9" w:rsidP="00AE504D">
      <w:pPr>
        <w:ind w:firstLine="709"/>
        <w:jc w:val="both"/>
      </w:pPr>
      <w:r w:rsidRPr="004A424A">
        <w:t>1</w:t>
      </w:r>
      <w:r w:rsidR="006B6AEF" w:rsidRPr="004A424A">
        <w:t xml:space="preserve">. </w:t>
      </w:r>
      <w:r w:rsidR="00EF143F" w:rsidRPr="004A424A">
        <w:t>Содержание, ремонт, капитальный ремонт внутрипоселковых автомобильных дорог и сооружений на них, проведение отдельных мероприятий, связанных с дорожным хозяйством</w:t>
      </w:r>
      <w:r w:rsidR="006B6AEF" w:rsidRPr="004A424A">
        <w:t>.</w:t>
      </w:r>
    </w:p>
    <w:p w:rsidR="001870A9" w:rsidRPr="004A424A" w:rsidRDefault="009E08A6" w:rsidP="00AE504D">
      <w:pPr>
        <w:ind w:firstLine="709"/>
        <w:jc w:val="both"/>
      </w:pPr>
      <w:r w:rsidRPr="004A424A">
        <w:t xml:space="preserve">В рамках данного мероприятия </w:t>
      </w:r>
      <w:r w:rsidR="006B6AEF" w:rsidRPr="004A424A">
        <w:t>осуществл</w:t>
      </w:r>
      <w:r w:rsidR="00C739D6" w:rsidRPr="004A424A">
        <w:t>ял</w:t>
      </w:r>
      <w:r w:rsidR="00EF143F" w:rsidRPr="004A424A">
        <w:t>и</w:t>
      </w:r>
      <w:r w:rsidR="00C739D6" w:rsidRPr="004A424A">
        <w:t>сь</w:t>
      </w:r>
      <w:r w:rsidR="00EF143F" w:rsidRPr="004A424A">
        <w:t xml:space="preserve"> следующие мероприятия:</w:t>
      </w:r>
    </w:p>
    <w:p w:rsidR="00F40551" w:rsidRPr="004A424A" w:rsidRDefault="001870A9" w:rsidP="00AE504D">
      <w:pPr>
        <w:ind w:firstLine="709"/>
        <w:jc w:val="both"/>
      </w:pPr>
      <w:r w:rsidRPr="004A424A">
        <w:t xml:space="preserve">- </w:t>
      </w:r>
      <w:r w:rsidR="003108B8" w:rsidRPr="004A424A">
        <w:t>Содержание, ремонт, ямочный ремонт, капитальный ремонт внутрипоселковых автомобильных дорог и сооружений на них, проведение отдельных мероприятий, связанных с дорожным хозяйством</w:t>
      </w:r>
      <w:r w:rsidRPr="004A424A">
        <w:t xml:space="preserve">. </w:t>
      </w:r>
      <w:r w:rsidR="00F40551" w:rsidRPr="004A424A">
        <w:t>Целевой индикатор, характеризующий реализацию указанного мероприятия</w:t>
      </w:r>
      <w:r w:rsidR="003108B8" w:rsidRPr="004A424A">
        <w:t xml:space="preserve"> - </w:t>
      </w:r>
      <w:r w:rsidRPr="004A424A">
        <w:t xml:space="preserve"> </w:t>
      </w:r>
      <w:r w:rsidR="003108B8" w:rsidRPr="004A424A">
        <w:t>процент выполнения запланированных работ</w:t>
      </w:r>
      <w:r w:rsidR="00F40551" w:rsidRPr="004A424A">
        <w:t xml:space="preserve">. </w:t>
      </w:r>
      <w:r w:rsidR="00F40551" w:rsidRPr="004A424A">
        <w:rPr>
          <w:rStyle w:val="FontStyle42"/>
          <w:sz w:val="24"/>
          <w:szCs w:val="24"/>
        </w:rPr>
        <w:t xml:space="preserve">Значение целевого индикатора </w:t>
      </w:r>
      <w:r w:rsidR="003108B8" w:rsidRPr="004A424A">
        <w:rPr>
          <w:rStyle w:val="FontStyle42"/>
          <w:sz w:val="24"/>
          <w:szCs w:val="24"/>
        </w:rPr>
        <w:lastRenderedPageBreak/>
        <w:t>определено в процентах</w:t>
      </w:r>
      <w:proofErr w:type="gramStart"/>
      <w:r w:rsidR="003108B8" w:rsidRPr="004A424A">
        <w:rPr>
          <w:rStyle w:val="FontStyle42"/>
          <w:sz w:val="24"/>
          <w:szCs w:val="24"/>
        </w:rPr>
        <w:t>.</w:t>
      </w:r>
      <w:r w:rsidR="000467DD" w:rsidRPr="004A424A">
        <w:t xml:space="preserve">. </w:t>
      </w:r>
      <w:proofErr w:type="gramEnd"/>
      <w:r w:rsidR="000467DD" w:rsidRPr="004A424A">
        <w:t xml:space="preserve">Плановое значение целевого индикатора определено в размере </w:t>
      </w:r>
      <w:r w:rsidR="003108B8" w:rsidRPr="004A424A">
        <w:t>100%,</w:t>
      </w:r>
      <w:r w:rsidR="000467DD" w:rsidRPr="004A424A">
        <w:t xml:space="preserve"> фактическое исполнение 100%</w:t>
      </w:r>
      <w:r w:rsidR="003108B8" w:rsidRPr="004A424A">
        <w:t>.</w:t>
      </w:r>
    </w:p>
    <w:p w:rsidR="00A20AB2" w:rsidRPr="004A424A" w:rsidRDefault="001870A9" w:rsidP="00A20AB2">
      <w:pPr>
        <w:ind w:firstLine="709"/>
        <w:jc w:val="both"/>
      </w:pPr>
      <w:r w:rsidRPr="004A424A">
        <w:t xml:space="preserve">- </w:t>
      </w:r>
      <w:r w:rsidR="00A20AB2" w:rsidRPr="004A424A">
        <w:t>Капитальный ремонт и ямочный ремонт внутрипоселковых дорог и сооружений на них.</w:t>
      </w:r>
      <w:r w:rsidR="000467DD" w:rsidRPr="004A424A">
        <w:t xml:space="preserve"> </w:t>
      </w:r>
      <w:r w:rsidR="00A20AB2" w:rsidRPr="004A424A">
        <w:t xml:space="preserve">Целевой индикатор, характеризующий реализацию указанного мероприятия -  процент выполнения запланированных работ. </w:t>
      </w:r>
      <w:r w:rsidR="00A20AB2" w:rsidRPr="004A424A">
        <w:rPr>
          <w:rStyle w:val="FontStyle42"/>
          <w:sz w:val="24"/>
          <w:szCs w:val="24"/>
        </w:rPr>
        <w:t>Значение целевого индикатора определено в процентах</w:t>
      </w:r>
      <w:proofErr w:type="gramStart"/>
      <w:r w:rsidR="00A20AB2" w:rsidRPr="004A424A">
        <w:rPr>
          <w:rStyle w:val="FontStyle42"/>
          <w:sz w:val="24"/>
          <w:szCs w:val="24"/>
        </w:rPr>
        <w:t>.</w:t>
      </w:r>
      <w:r w:rsidR="00A20AB2" w:rsidRPr="004A424A">
        <w:t xml:space="preserve">. </w:t>
      </w:r>
      <w:proofErr w:type="gramEnd"/>
      <w:r w:rsidR="00A20AB2" w:rsidRPr="004A424A">
        <w:t>Плановое значение целевого индикатора определено в размере 100%, фактическое исполнение 100%.</w:t>
      </w:r>
    </w:p>
    <w:p w:rsidR="00A20AB2" w:rsidRPr="004A424A" w:rsidRDefault="001870A9" w:rsidP="00A20AB2">
      <w:pPr>
        <w:ind w:firstLine="709"/>
        <w:jc w:val="both"/>
      </w:pPr>
      <w:r w:rsidRPr="004A424A">
        <w:t xml:space="preserve">- </w:t>
      </w:r>
      <w:r w:rsidR="00A20AB2" w:rsidRPr="004A424A">
        <w:t xml:space="preserve">Иные межбюджетные трансферты бюджетам поселений в соответствии с заключенными </w:t>
      </w:r>
      <w:proofErr w:type="spellStart"/>
      <w:r w:rsidR="00A20AB2" w:rsidRPr="004A424A">
        <w:t>соглашениямина</w:t>
      </w:r>
      <w:proofErr w:type="spellEnd"/>
      <w:r w:rsidR="00A20AB2" w:rsidRPr="004A424A">
        <w:t xml:space="preserve"> осуществление дорожной деятельности в части содержания автомобильных дорог местного значения</w:t>
      </w:r>
      <w:r w:rsidR="00931418" w:rsidRPr="004A424A">
        <w:t xml:space="preserve">. </w:t>
      </w:r>
      <w:r w:rsidR="00A20AB2" w:rsidRPr="004A424A">
        <w:t>Для оценки эффективности выполнения данного мероприятия используется такой целевой индикатор, как количество соглашений по передаче полномочий (</w:t>
      </w:r>
      <w:proofErr w:type="spellStart"/>
      <w:proofErr w:type="gramStart"/>
      <w:r w:rsidR="00A20AB2" w:rsidRPr="004A424A">
        <w:t>ед</w:t>
      </w:r>
      <w:proofErr w:type="spellEnd"/>
      <w:proofErr w:type="gramEnd"/>
      <w:r w:rsidR="00A20AB2" w:rsidRPr="004A424A">
        <w:t xml:space="preserve">). Количество соглашений, согласно плану, и фактически составило 1 единицу. </w:t>
      </w:r>
    </w:p>
    <w:p w:rsidR="00931418" w:rsidRPr="004A424A" w:rsidRDefault="00931418" w:rsidP="00AE504D">
      <w:pPr>
        <w:ind w:firstLine="709"/>
        <w:jc w:val="both"/>
        <w:rPr>
          <w:highlight w:val="yellow"/>
        </w:rPr>
      </w:pPr>
    </w:p>
    <w:p w:rsidR="00EE420D" w:rsidRPr="004A424A" w:rsidRDefault="00A20AB2" w:rsidP="00AE504D">
      <w:pPr>
        <w:ind w:firstLine="709"/>
        <w:jc w:val="both"/>
      </w:pPr>
      <w:r w:rsidRPr="004A424A">
        <w:t>2</w:t>
      </w:r>
      <w:r w:rsidR="00EF143F" w:rsidRPr="004A424A">
        <w:t>. Благоустройство территории поселения.</w:t>
      </w:r>
    </w:p>
    <w:p w:rsidR="00EF143F" w:rsidRPr="004A424A" w:rsidRDefault="00EF143F" w:rsidP="00AE504D">
      <w:pPr>
        <w:ind w:firstLine="709"/>
        <w:jc w:val="both"/>
      </w:pPr>
      <w:r w:rsidRPr="004A424A">
        <w:t xml:space="preserve">В рамках данного </w:t>
      </w:r>
      <w:r w:rsidR="00A20AB2" w:rsidRPr="004A424A">
        <w:t xml:space="preserve">основного </w:t>
      </w:r>
      <w:r w:rsidRPr="004A424A">
        <w:t>мероприятия осуществлялись следующие мероприятия:</w:t>
      </w:r>
    </w:p>
    <w:p w:rsidR="00300A5E" w:rsidRPr="004A424A" w:rsidRDefault="00A70EFB" w:rsidP="00AE504D">
      <w:pPr>
        <w:ind w:firstLine="709"/>
        <w:jc w:val="both"/>
      </w:pPr>
      <w:r w:rsidRPr="004A424A">
        <w:t>- С</w:t>
      </w:r>
      <w:r w:rsidR="00EF143F" w:rsidRPr="004A424A">
        <w:t>одержание и реконструкция объектов уличного освещения</w:t>
      </w:r>
      <w:r w:rsidR="00300A5E" w:rsidRPr="004A424A">
        <w:t>.</w:t>
      </w:r>
      <w:r w:rsidR="00A20AB2" w:rsidRPr="004A424A">
        <w:t xml:space="preserve"> Ц</w:t>
      </w:r>
      <w:r w:rsidR="00300A5E" w:rsidRPr="004A424A">
        <w:t>елевой индикатор, характеризующий реализацию указанного мероприятия:</w:t>
      </w:r>
      <w:r w:rsidR="00A20AB2" w:rsidRPr="004A424A">
        <w:t xml:space="preserve"> замена ламп уличного освещения (</w:t>
      </w:r>
      <w:proofErr w:type="spellStart"/>
      <w:proofErr w:type="gramStart"/>
      <w:r w:rsidR="00A20AB2" w:rsidRPr="004A424A">
        <w:t>шт</w:t>
      </w:r>
      <w:proofErr w:type="spellEnd"/>
      <w:proofErr w:type="gramEnd"/>
      <w:r w:rsidR="00A20AB2" w:rsidRPr="004A424A">
        <w:t>)</w:t>
      </w:r>
      <w:r w:rsidR="00300A5E" w:rsidRPr="004A424A">
        <w:t xml:space="preserve">. Плановое значение целевого индикатора определено </w:t>
      </w:r>
      <w:r w:rsidR="00A20AB2" w:rsidRPr="004A424A">
        <w:t>в количестве 15 штук</w:t>
      </w:r>
      <w:r w:rsidR="00300A5E" w:rsidRPr="004A424A">
        <w:t xml:space="preserve">, </w:t>
      </w:r>
      <w:r w:rsidR="00A20AB2" w:rsidRPr="004A424A">
        <w:t xml:space="preserve">фактически </w:t>
      </w:r>
      <w:proofErr w:type="gramStart"/>
      <w:r w:rsidR="00A20AB2" w:rsidRPr="004A424A">
        <w:t>заменены</w:t>
      </w:r>
      <w:proofErr w:type="gramEnd"/>
      <w:r w:rsidR="00A20AB2" w:rsidRPr="004A424A">
        <w:t xml:space="preserve"> 15 штук ламп</w:t>
      </w:r>
      <w:r w:rsidR="00300A5E" w:rsidRPr="004A424A">
        <w:t>.</w:t>
      </w:r>
    </w:p>
    <w:p w:rsidR="004053E4" w:rsidRPr="004A424A" w:rsidRDefault="004053E4" w:rsidP="00AE504D">
      <w:pPr>
        <w:ind w:firstLine="709"/>
        <w:jc w:val="both"/>
      </w:pPr>
      <w:r w:rsidRPr="004A424A">
        <w:t>- Озеленение территории поселения.</w:t>
      </w:r>
      <w:r w:rsidR="00A20AB2" w:rsidRPr="004A424A">
        <w:t xml:space="preserve"> </w:t>
      </w:r>
      <w:r w:rsidRPr="004A424A">
        <w:t xml:space="preserve">Целевой индикатор, характеризующий реализацию указанного мероприятия: </w:t>
      </w:r>
      <w:r w:rsidR="00A20AB2" w:rsidRPr="004A424A">
        <w:t>количество высаженных саженцев (шт.)</w:t>
      </w:r>
      <w:r w:rsidRPr="004A424A">
        <w:t xml:space="preserve">. Плановое значение целевого индикатора определено на уровне </w:t>
      </w:r>
      <w:r w:rsidR="00A20AB2" w:rsidRPr="004A424A">
        <w:t>50 штук</w:t>
      </w:r>
      <w:r w:rsidRPr="004A424A">
        <w:t xml:space="preserve">, фактическое исполнение составило </w:t>
      </w:r>
      <w:r w:rsidR="00A20AB2" w:rsidRPr="004A424A">
        <w:t>100 штук</w:t>
      </w:r>
      <w:r w:rsidRPr="004A424A">
        <w:t>.</w:t>
      </w:r>
    </w:p>
    <w:p w:rsidR="00300A5E" w:rsidRPr="004A424A" w:rsidRDefault="00EF143F" w:rsidP="00AE504D">
      <w:pPr>
        <w:ind w:firstLine="709"/>
        <w:jc w:val="both"/>
      </w:pPr>
      <w:r w:rsidRPr="004A424A">
        <w:t>-</w:t>
      </w:r>
      <w:r w:rsidR="00A20AB2" w:rsidRPr="004A424A">
        <w:t xml:space="preserve"> Повышение уровня благоустройства поселения.</w:t>
      </w:r>
      <w:r w:rsidR="00300A5E" w:rsidRPr="004A424A">
        <w:t xml:space="preserve"> Целевой индикатор, характеризующий реализацию указанного мероприятия:</w:t>
      </w:r>
      <w:r w:rsidR="00105D3E" w:rsidRPr="004A424A">
        <w:t xml:space="preserve"> </w:t>
      </w:r>
      <w:r w:rsidR="00C07A14" w:rsidRPr="004A424A">
        <w:t>д</w:t>
      </w:r>
      <w:r w:rsidR="00A20AB2" w:rsidRPr="004A424A">
        <w:t>оля охвата населенных пунктов поселения работами по благоустройству</w:t>
      </w:r>
      <w:r w:rsidR="00300A5E" w:rsidRPr="004A424A">
        <w:t>.</w:t>
      </w:r>
      <w:r w:rsidR="00105D3E" w:rsidRPr="004A424A">
        <w:t xml:space="preserve"> Пл</w:t>
      </w:r>
      <w:r w:rsidR="00300A5E" w:rsidRPr="004A424A">
        <w:t xml:space="preserve">ановое значение целевого индикатора определено на уровне </w:t>
      </w:r>
      <w:r w:rsidR="00C07A14" w:rsidRPr="004A424A">
        <w:t>95</w:t>
      </w:r>
      <w:r w:rsidR="00300A5E" w:rsidRPr="004A424A">
        <w:t xml:space="preserve">%, фактическое </w:t>
      </w:r>
      <w:r w:rsidR="00300A5E" w:rsidRPr="004A424A">
        <w:rPr>
          <w:rStyle w:val="FontStyle42"/>
          <w:sz w:val="24"/>
          <w:szCs w:val="24"/>
        </w:rPr>
        <w:t xml:space="preserve">исполнение </w:t>
      </w:r>
      <w:r w:rsidR="00C07A14" w:rsidRPr="004A424A">
        <w:rPr>
          <w:rStyle w:val="FontStyle42"/>
          <w:sz w:val="24"/>
          <w:szCs w:val="24"/>
        </w:rPr>
        <w:t>10</w:t>
      </w:r>
      <w:r w:rsidR="00300A5E" w:rsidRPr="004A424A">
        <w:rPr>
          <w:rStyle w:val="FontStyle42"/>
          <w:sz w:val="24"/>
          <w:szCs w:val="24"/>
        </w:rPr>
        <w:t>0</w:t>
      </w:r>
      <w:r w:rsidR="00300A5E" w:rsidRPr="004A424A">
        <w:t>%.</w:t>
      </w:r>
    </w:p>
    <w:p w:rsidR="00C07A14" w:rsidRPr="004A424A" w:rsidRDefault="00C07A14" w:rsidP="00C07A14">
      <w:pPr>
        <w:ind w:firstLine="709"/>
        <w:jc w:val="both"/>
      </w:pPr>
      <w:r w:rsidRPr="004A424A">
        <w:t xml:space="preserve">-  Содержание мест накопления твердых коммунальных отходов. Целевой индикатор, характеризующий реализацию указанного мероприятия: процент выполнения запланированных работ. Плановое значение целевого индикатора определено на уровне 100%, фактическое </w:t>
      </w:r>
      <w:r w:rsidRPr="004A424A">
        <w:rPr>
          <w:rStyle w:val="FontStyle42"/>
          <w:sz w:val="24"/>
          <w:szCs w:val="24"/>
        </w:rPr>
        <w:t>исполнение 100</w:t>
      </w:r>
      <w:r w:rsidRPr="004A424A">
        <w:t>%.</w:t>
      </w:r>
    </w:p>
    <w:p w:rsidR="00C07A14" w:rsidRPr="004A424A" w:rsidRDefault="00105D3E" w:rsidP="00C07A14">
      <w:pPr>
        <w:ind w:firstLine="709"/>
        <w:jc w:val="both"/>
      </w:pPr>
      <w:r w:rsidRPr="004A424A">
        <w:t>- Мероприятия по борьбе с наркосодержащими растениями.</w:t>
      </w:r>
      <w:r w:rsidR="00C07A14" w:rsidRPr="004A424A">
        <w:t xml:space="preserve"> </w:t>
      </w:r>
      <w:r w:rsidRPr="004A424A">
        <w:t xml:space="preserve">Целевой индикатор, характеризующий реализацию указанного мероприятия: </w:t>
      </w:r>
      <w:r w:rsidR="00C07A14" w:rsidRPr="004A424A">
        <w:t xml:space="preserve">процент выполнения запланированных работ. Плановое значение целевого индикатора определено на уровне 90%, фактическое </w:t>
      </w:r>
      <w:r w:rsidR="00C07A14" w:rsidRPr="004A424A">
        <w:rPr>
          <w:rStyle w:val="FontStyle42"/>
          <w:sz w:val="24"/>
          <w:szCs w:val="24"/>
        </w:rPr>
        <w:t>исполнение 100</w:t>
      </w:r>
      <w:r w:rsidR="00C07A14" w:rsidRPr="004A424A">
        <w:t>%.</w:t>
      </w:r>
    </w:p>
    <w:p w:rsidR="00105D3E" w:rsidRPr="004A424A" w:rsidRDefault="00105D3E" w:rsidP="00AE504D">
      <w:pPr>
        <w:ind w:firstLine="709"/>
        <w:jc w:val="both"/>
        <w:rPr>
          <w:highlight w:val="yellow"/>
        </w:rPr>
      </w:pPr>
    </w:p>
    <w:p w:rsidR="00EF143F" w:rsidRPr="004A424A" w:rsidRDefault="002D74F9" w:rsidP="00AE50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4A">
        <w:rPr>
          <w:rFonts w:ascii="Times New Roman" w:hAnsi="Times New Roman" w:cs="Times New Roman"/>
          <w:sz w:val="24"/>
          <w:szCs w:val="24"/>
        </w:rPr>
        <w:t>По подпрограмме «</w:t>
      </w:r>
      <w:r w:rsidR="00C07A14" w:rsidRPr="004A424A">
        <w:rPr>
          <w:rFonts w:ascii="Times New Roman" w:hAnsi="Times New Roman" w:cs="Times New Roman"/>
          <w:sz w:val="24"/>
          <w:szCs w:val="24"/>
        </w:rPr>
        <w:t>Поддержка и развитие малых форм хозяйствования в Новоильиновском сельском поселении</w:t>
      </w:r>
      <w:r w:rsidRPr="004A424A">
        <w:rPr>
          <w:rFonts w:ascii="Times New Roman" w:hAnsi="Times New Roman" w:cs="Times New Roman"/>
          <w:sz w:val="24"/>
          <w:szCs w:val="24"/>
        </w:rPr>
        <w:t xml:space="preserve">» расходы составили </w:t>
      </w:r>
      <w:r w:rsidR="00C07A14" w:rsidRPr="004A424A">
        <w:rPr>
          <w:rFonts w:ascii="Times New Roman" w:hAnsi="Times New Roman" w:cs="Times New Roman"/>
          <w:sz w:val="24"/>
          <w:szCs w:val="24"/>
        </w:rPr>
        <w:t>70 308,0</w:t>
      </w:r>
      <w:r w:rsidRPr="004A424A">
        <w:rPr>
          <w:rFonts w:ascii="Times New Roman" w:hAnsi="Times New Roman" w:cs="Times New Roman"/>
          <w:sz w:val="24"/>
          <w:szCs w:val="24"/>
        </w:rPr>
        <w:t xml:space="preserve"> рублей. Оценка эффективности реализации </w:t>
      </w:r>
      <w:r w:rsidRPr="004A424A">
        <w:rPr>
          <w:rStyle w:val="FontStyle11"/>
          <w:b w:val="0"/>
          <w:sz w:val="24"/>
          <w:szCs w:val="24"/>
        </w:rPr>
        <w:t>под</w:t>
      </w:r>
      <w:r w:rsidRPr="004A424A">
        <w:rPr>
          <w:rFonts w:ascii="Times New Roman" w:hAnsi="Times New Roman" w:cs="Times New Roman"/>
          <w:sz w:val="24"/>
          <w:szCs w:val="24"/>
        </w:rPr>
        <w:t xml:space="preserve">программы составила </w:t>
      </w:r>
      <w:r w:rsidR="00C07A14" w:rsidRPr="004A424A">
        <w:rPr>
          <w:rFonts w:ascii="Times New Roman" w:hAnsi="Times New Roman" w:cs="Times New Roman"/>
          <w:sz w:val="24"/>
          <w:szCs w:val="24"/>
        </w:rPr>
        <w:t>100,0</w:t>
      </w:r>
      <w:r w:rsidRPr="004A424A">
        <w:rPr>
          <w:rFonts w:ascii="Times New Roman" w:hAnsi="Times New Roman" w:cs="Times New Roman"/>
          <w:sz w:val="24"/>
          <w:szCs w:val="24"/>
        </w:rPr>
        <w:t xml:space="preserve">% – выполнение подпрограммы эффективно. </w:t>
      </w:r>
    </w:p>
    <w:p w:rsidR="00C07A14" w:rsidRPr="004A424A" w:rsidRDefault="00C07A14" w:rsidP="00C07A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24A">
        <w:rPr>
          <w:rFonts w:ascii="Times New Roman" w:hAnsi="Times New Roman" w:cs="Times New Roman"/>
          <w:sz w:val="24"/>
          <w:szCs w:val="24"/>
        </w:rPr>
        <w:t>В рамках подпрограммы реализованы следующие основные мероприятия:</w:t>
      </w:r>
    </w:p>
    <w:p w:rsidR="00C07A14" w:rsidRPr="004A424A" w:rsidRDefault="00C07A14" w:rsidP="00C07A14">
      <w:pPr>
        <w:ind w:firstLine="709"/>
        <w:jc w:val="both"/>
      </w:pPr>
      <w:r w:rsidRPr="004A424A">
        <w:t>1. Поддержка с/</w:t>
      </w:r>
      <w:proofErr w:type="spellStart"/>
      <w:r w:rsidRPr="004A424A">
        <w:t>х</w:t>
      </w:r>
      <w:proofErr w:type="spellEnd"/>
      <w:r w:rsidRPr="004A424A">
        <w:t xml:space="preserve"> деятельности малых форм хозяйствования.</w:t>
      </w:r>
    </w:p>
    <w:p w:rsidR="00C07A14" w:rsidRPr="004A424A" w:rsidRDefault="00C07A14" w:rsidP="00C07A14">
      <w:pPr>
        <w:ind w:firstLine="709"/>
        <w:jc w:val="both"/>
      </w:pPr>
      <w:r w:rsidRPr="004A424A">
        <w:t>В рамках данного мероприятия осуществлялись следующие мероприятия:</w:t>
      </w:r>
    </w:p>
    <w:p w:rsidR="00C07A14" w:rsidRPr="004A424A" w:rsidRDefault="00C07A14" w:rsidP="00C07A14">
      <w:pPr>
        <w:ind w:firstLine="709"/>
        <w:jc w:val="both"/>
      </w:pPr>
      <w:r w:rsidRPr="004A424A">
        <w:t xml:space="preserve">- Создания условий для реализации сельхозпродукции ЛПХ. Целевой индикатор, характеризующий реализацию указанного мероприятия: охват ЛПХ услугами по ведению учетной документации. Плановое значение целевого индикатора определено на уровне 100%, фактическое </w:t>
      </w:r>
      <w:r w:rsidRPr="004A424A">
        <w:rPr>
          <w:rStyle w:val="FontStyle42"/>
          <w:sz w:val="24"/>
          <w:szCs w:val="24"/>
        </w:rPr>
        <w:t>исполнение 100</w:t>
      </w:r>
      <w:r w:rsidRPr="004A424A">
        <w:t>%.</w:t>
      </w:r>
    </w:p>
    <w:p w:rsidR="006244C5" w:rsidRPr="004A424A" w:rsidRDefault="006244C5" w:rsidP="00AE504D">
      <w:pPr>
        <w:pStyle w:val="a3"/>
        <w:ind w:firstLine="709"/>
        <w:jc w:val="both"/>
      </w:pPr>
      <w:r w:rsidRPr="004A424A">
        <w:t xml:space="preserve">По результатам оценки эффективности реализации муниципальной программы объем финансовой обеспеченности мероприятий муниципальной программы составил </w:t>
      </w:r>
      <w:r w:rsidR="00C07A14" w:rsidRPr="004A424A">
        <w:t xml:space="preserve">7 341 588,76 </w:t>
      </w:r>
      <w:r w:rsidRPr="004A424A">
        <w:t>руб</w:t>
      </w:r>
      <w:proofErr w:type="gramStart"/>
      <w:r w:rsidR="00A50BA0" w:rsidRPr="004A424A">
        <w:t>.</w:t>
      </w:r>
      <w:r w:rsidRPr="004A424A">
        <w:t>и</w:t>
      </w:r>
      <w:proofErr w:type="gramEnd"/>
      <w:r w:rsidRPr="004A424A">
        <w:t xml:space="preserve">ли </w:t>
      </w:r>
      <w:r w:rsidR="00C07A14" w:rsidRPr="004A424A">
        <w:t>90</w:t>
      </w:r>
      <w:r w:rsidR="008F434F" w:rsidRPr="004A424A">
        <w:t>,0</w:t>
      </w:r>
      <w:r w:rsidR="00A70EFB" w:rsidRPr="004A424A">
        <w:t xml:space="preserve"> процент</w:t>
      </w:r>
      <w:r w:rsidR="00C07A14" w:rsidRPr="004A424A">
        <w:t>ов</w:t>
      </w:r>
      <w:r w:rsidRPr="004A424A">
        <w:t xml:space="preserve"> от планового значения. </w:t>
      </w:r>
    </w:p>
    <w:p w:rsidR="002B34F4" w:rsidRPr="004A424A" w:rsidRDefault="006244C5" w:rsidP="00AE504D">
      <w:pPr>
        <w:pStyle w:val="a3"/>
        <w:ind w:firstLine="709"/>
        <w:jc w:val="both"/>
      </w:pPr>
      <w:r w:rsidRPr="004A424A">
        <w:t xml:space="preserve">Общая эффективность реализации муниципальной программы составила </w:t>
      </w:r>
      <w:r w:rsidR="00C07A14" w:rsidRPr="004A424A">
        <w:t xml:space="preserve">110,0 </w:t>
      </w:r>
      <w:r w:rsidRPr="004A424A">
        <w:t>процен</w:t>
      </w:r>
      <w:r w:rsidR="00F40551" w:rsidRPr="004A424A">
        <w:t>тов</w:t>
      </w:r>
      <w:r w:rsidR="00627652" w:rsidRPr="004A424A">
        <w:t xml:space="preserve">, что соответствует критерию </w:t>
      </w:r>
      <w:r w:rsidRPr="004A424A">
        <w:t>эффективного выполнения (</w:t>
      </w:r>
      <w:r w:rsidR="00F40551" w:rsidRPr="004A424A">
        <w:t>более</w:t>
      </w:r>
      <w:r w:rsidRPr="004A424A">
        <w:t xml:space="preserve"> 100 процентов).</w:t>
      </w:r>
      <w:r w:rsidR="00C07A14" w:rsidRPr="004A424A">
        <w:t xml:space="preserve"> </w:t>
      </w:r>
      <w:r w:rsidR="004A4D0B" w:rsidRPr="004A424A">
        <w:t xml:space="preserve">По результатам </w:t>
      </w:r>
      <w:r w:rsidR="004A4D0B" w:rsidRPr="004A424A">
        <w:lastRenderedPageBreak/>
        <w:t>оценки эффективности реализации муниципальной программы</w:t>
      </w:r>
      <w:r w:rsidR="00C07A14" w:rsidRPr="004A424A">
        <w:t xml:space="preserve"> </w:t>
      </w:r>
      <w:r w:rsidRPr="004A424A">
        <w:t xml:space="preserve">можно сделать вывод об исполнении поставленных перед </w:t>
      </w:r>
      <w:r w:rsidR="004A4D0B" w:rsidRPr="004A424A">
        <w:t>Админ</w:t>
      </w:r>
      <w:r w:rsidR="00BE3FAC" w:rsidRPr="004A424A">
        <w:t xml:space="preserve">истрацией </w:t>
      </w:r>
      <w:r w:rsidR="00437E20" w:rsidRPr="004A424A">
        <w:t>Новоильино</w:t>
      </w:r>
      <w:r w:rsidR="00A50BA0" w:rsidRPr="004A424A">
        <w:t>вского</w:t>
      </w:r>
      <w:r w:rsidR="00CF76F9" w:rsidRPr="004A424A">
        <w:t xml:space="preserve"> сельского</w:t>
      </w:r>
      <w:r w:rsidR="004A4D0B" w:rsidRPr="004A424A">
        <w:t xml:space="preserve"> поселения ориентиров</w:t>
      </w:r>
      <w:r w:rsidRPr="004A424A">
        <w:t xml:space="preserve"> на 20</w:t>
      </w:r>
      <w:r w:rsidR="00A50BA0" w:rsidRPr="004A424A">
        <w:t>2</w:t>
      </w:r>
      <w:r w:rsidR="008F434F" w:rsidRPr="004A424A">
        <w:t>3</w:t>
      </w:r>
      <w:r w:rsidRPr="004A424A">
        <w:t>год</w:t>
      </w:r>
      <w:r w:rsidR="004A4D0B" w:rsidRPr="004A424A">
        <w:t>.</w:t>
      </w:r>
    </w:p>
    <w:p w:rsidR="004A4D0B" w:rsidRPr="004A424A" w:rsidRDefault="003D6851" w:rsidP="00C07A14">
      <w:pPr>
        <w:pStyle w:val="a3"/>
        <w:ind w:firstLine="709"/>
        <w:jc w:val="both"/>
      </w:pPr>
      <w:proofErr w:type="gramStart"/>
      <w:r w:rsidRPr="004A424A">
        <w:t xml:space="preserve">Таким образом, бюджетные ассигнования бюджета </w:t>
      </w:r>
      <w:r w:rsidR="00437E20" w:rsidRPr="004A424A">
        <w:t>Новоильино</w:t>
      </w:r>
      <w:r w:rsidR="00A50BA0" w:rsidRPr="004A424A">
        <w:t>вского</w:t>
      </w:r>
      <w:r w:rsidR="00CF76F9" w:rsidRPr="004A424A">
        <w:t xml:space="preserve"> сельского </w:t>
      </w:r>
      <w:r w:rsidR="004A4D0B" w:rsidRPr="004A424A">
        <w:t>поселения</w:t>
      </w:r>
      <w:r w:rsidRPr="004A424A">
        <w:t xml:space="preserve">, предусмотренные на реализацию </w:t>
      </w:r>
      <w:r w:rsidR="004A4D0B" w:rsidRPr="004A424A">
        <w:t>муниципальной программы</w:t>
      </w:r>
      <w:r w:rsidR="00CF76F9" w:rsidRPr="004A424A">
        <w:t xml:space="preserve"> «</w:t>
      </w:r>
      <w:r w:rsidR="00C07A14" w:rsidRPr="004A424A">
        <w:t>Развитие экономического потенциала Новоильиновского сельского поселения Полтавского муниципального района Омской области</w:t>
      </w:r>
      <w:r w:rsidR="002C675A" w:rsidRPr="004A424A">
        <w:t>»</w:t>
      </w:r>
      <w:r w:rsidR="00C07A14" w:rsidRPr="004A424A">
        <w:t xml:space="preserve"> </w:t>
      </w:r>
      <w:r w:rsidRPr="004A424A">
        <w:t>за 20</w:t>
      </w:r>
      <w:r w:rsidR="002C675A" w:rsidRPr="004A424A">
        <w:t>2</w:t>
      </w:r>
      <w:r w:rsidR="008F434F" w:rsidRPr="004A424A">
        <w:t>3</w:t>
      </w:r>
      <w:r w:rsidR="009F15B6" w:rsidRPr="004A424A">
        <w:t xml:space="preserve"> год </w:t>
      </w:r>
      <w:r w:rsidRPr="004A424A">
        <w:t>использованы эффективно.</w:t>
      </w:r>
      <w:proofErr w:type="gramEnd"/>
    </w:p>
    <w:sectPr w:rsidR="004A4D0B" w:rsidRPr="004A424A" w:rsidSect="00C73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3BFE"/>
    <w:multiLevelType w:val="multilevel"/>
    <w:tmpl w:val="FD122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A6C50D7"/>
    <w:multiLevelType w:val="hybridMultilevel"/>
    <w:tmpl w:val="5972C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28A1"/>
    <w:multiLevelType w:val="hybridMultilevel"/>
    <w:tmpl w:val="4BEC1F88"/>
    <w:lvl w:ilvl="0" w:tplc="EDE4E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D85DFF"/>
    <w:multiLevelType w:val="hybridMultilevel"/>
    <w:tmpl w:val="6562B908"/>
    <w:lvl w:ilvl="0" w:tplc="16FC1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stylePaneFormatFilter w:val="3F01"/>
  <w:defaultTabStop w:val="708"/>
  <w:characterSpacingControl w:val="doNotCompress"/>
  <w:compat/>
  <w:rsids>
    <w:rsidRoot w:val="003D6851"/>
    <w:rsid w:val="00007D3D"/>
    <w:rsid w:val="00030E0D"/>
    <w:rsid w:val="00030E5D"/>
    <w:rsid w:val="00041689"/>
    <w:rsid w:val="000467DD"/>
    <w:rsid w:val="0006474C"/>
    <w:rsid w:val="00065375"/>
    <w:rsid w:val="00071C71"/>
    <w:rsid w:val="000C69A2"/>
    <w:rsid w:val="000D5064"/>
    <w:rsid w:val="00105D3E"/>
    <w:rsid w:val="00113DE9"/>
    <w:rsid w:val="0013106A"/>
    <w:rsid w:val="00170443"/>
    <w:rsid w:val="00171317"/>
    <w:rsid w:val="00174F8F"/>
    <w:rsid w:val="001819B3"/>
    <w:rsid w:val="001870A9"/>
    <w:rsid w:val="001A06B2"/>
    <w:rsid w:val="001B5D73"/>
    <w:rsid w:val="001C3BAB"/>
    <w:rsid w:val="001C4DA4"/>
    <w:rsid w:val="001C7955"/>
    <w:rsid w:val="00215670"/>
    <w:rsid w:val="00222A37"/>
    <w:rsid w:val="00223973"/>
    <w:rsid w:val="002449D0"/>
    <w:rsid w:val="00250217"/>
    <w:rsid w:val="002520E0"/>
    <w:rsid w:val="0028184B"/>
    <w:rsid w:val="002A0B56"/>
    <w:rsid w:val="002B34F4"/>
    <w:rsid w:val="002C4D3A"/>
    <w:rsid w:val="002C675A"/>
    <w:rsid w:val="002D74F9"/>
    <w:rsid w:val="002E129C"/>
    <w:rsid w:val="002E1BED"/>
    <w:rsid w:val="002E2720"/>
    <w:rsid w:val="002E7713"/>
    <w:rsid w:val="00300A5E"/>
    <w:rsid w:val="003108B8"/>
    <w:rsid w:val="00311B2A"/>
    <w:rsid w:val="00320BFB"/>
    <w:rsid w:val="003270C1"/>
    <w:rsid w:val="00334064"/>
    <w:rsid w:val="003446E7"/>
    <w:rsid w:val="003470BD"/>
    <w:rsid w:val="00364C8E"/>
    <w:rsid w:val="00367AD4"/>
    <w:rsid w:val="00371D33"/>
    <w:rsid w:val="003C2039"/>
    <w:rsid w:val="003D6851"/>
    <w:rsid w:val="003F0385"/>
    <w:rsid w:val="003F63E2"/>
    <w:rsid w:val="004053E4"/>
    <w:rsid w:val="00410EBF"/>
    <w:rsid w:val="00425088"/>
    <w:rsid w:val="00437E20"/>
    <w:rsid w:val="00451E9F"/>
    <w:rsid w:val="00466D76"/>
    <w:rsid w:val="0048167A"/>
    <w:rsid w:val="00486AE0"/>
    <w:rsid w:val="00487B81"/>
    <w:rsid w:val="00490D9E"/>
    <w:rsid w:val="004A424A"/>
    <w:rsid w:val="004A4D0B"/>
    <w:rsid w:val="004A5F4C"/>
    <w:rsid w:val="004C7B10"/>
    <w:rsid w:val="004E12A2"/>
    <w:rsid w:val="00516152"/>
    <w:rsid w:val="00536BBB"/>
    <w:rsid w:val="00550A7C"/>
    <w:rsid w:val="00564ECC"/>
    <w:rsid w:val="0058210D"/>
    <w:rsid w:val="005908E7"/>
    <w:rsid w:val="005922E4"/>
    <w:rsid w:val="005961F6"/>
    <w:rsid w:val="0059631C"/>
    <w:rsid w:val="005A10B9"/>
    <w:rsid w:val="005B40D3"/>
    <w:rsid w:val="005B4987"/>
    <w:rsid w:val="005C548F"/>
    <w:rsid w:val="005D3D62"/>
    <w:rsid w:val="005D52B7"/>
    <w:rsid w:val="005E235C"/>
    <w:rsid w:val="005F1076"/>
    <w:rsid w:val="005F6884"/>
    <w:rsid w:val="00622EFF"/>
    <w:rsid w:val="006244C5"/>
    <w:rsid w:val="00627652"/>
    <w:rsid w:val="00635169"/>
    <w:rsid w:val="00655D1D"/>
    <w:rsid w:val="00661711"/>
    <w:rsid w:val="006621BA"/>
    <w:rsid w:val="00674EDF"/>
    <w:rsid w:val="00676741"/>
    <w:rsid w:val="006829D9"/>
    <w:rsid w:val="0069661D"/>
    <w:rsid w:val="006A611C"/>
    <w:rsid w:val="006B6AEF"/>
    <w:rsid w:val="006F09CF"/>
    <w:rsid w:val="00716791"/>
    <w:rsid w:val="00730099"/>
    <w:rsid w:val="007445CE"/>
    <w:rsid w:val="007525AA"/>
    <w:rsid w:val="00756B8E"/>
    <w:rsid w:val="00761B99"/>
    <w:rsid w:val="00773502"/>
    <w:rsid w:val="007A36F1"/>
    <w:rsid w:val="007C3608"/>
    <w:rsid w:val="007C7377"/>
    <w:rsid w:val="007E34FD"/>
    <w:rsid w:val="007E6162"/>
    <w:rsid w:val="0080219C"/>
    <w:rsid w:val="008066F4"/>
    <w:rsid w:val="008219CD"/>
    <w:rsid w:val="00826672"/>
    <w:rsid w:val="00857A30"/>
    <w:rsid w:val="008769CC"/>
    <w:rsid w:val="0088714E"/>
    <w:rsid w:val="008A13E3"/>
    <w:rsid w:val="008A47FF"/>
    <w:rsid w:val="008B6A8A"/>
    <w:rsid w:val="008D2840"/>
    <w:rsid w:val="008F434F"/>
    <w:rsid w:val="0091342D"/>
    <w:rsid w:val="009135AF"/>
    <w:rsid w:val="00917DC0"/>
    <w:rsid w:val="009269DC"/>
    <w:rsid w:val="00931418"/>
    <w:rsid w:val="00934897"/>
    <w:rsid w:val="00934B9A"/>
    <w:rsid w:val="00947389"/>
    <w:rsid w:val="00954426"/>
    <w:rsid w:val="009608DD"/>
    <w:rsid w:val="00991F0E"/>
    <w:rsid w:val="009946B1"/>
    <w:rsid w:val="009D03DC"/>
    <w:rsid w:val="009D58CC"/>
    <w:rsid w:val="009D6309"/>
    <w:rsid w:val="009E08A6"/>
    <w:rsid w:val="009F15B6"/>
    <w:rsid w:val="00A178A4"/>
    <w:rsid w:val="00A20AB2"/>
    <w:rsid w:val="00A35BCB"/>
    <w:rsid w:val="00A40B52"/>
    <w:rsid w:val="00A50BA0"/>
    <w:rsid w:val="00A51547"/>
    <w:rsid w:val="00A70EFB"/>
    <w:rsid w:val="00A917CA"/>
    <w:rsid w:val="00AA34A6"/>
    <w:rsid w:val="00AB0B02"/>
    <w:rsid w:val="00AB58A2"/>
    <w:rsid w:val="00AD06B3"/>
    <w:rsid w:val="00AE504D"/>
    <w:rsid w:val="00B25EE8"/>
    <w:rsid w:val="00B329D6"/>
    <w:rsid w:val="00B65575"/>
    <w:rsid w:val="00B76FC7"/>
    <w:rsid w:val="00BE1A46"/>
    <w:rsid w:val="00BE3FAC"/>
    <w:rsid w:val="00C07A14"/>
    <w:rsid w:val="00C45038"/>
    <w:rsid w:val="00C50F5F"/>
    <w:rsid w:val="00C52B79"/>
    <w:rsid w:val="00C63901"/>
    <w:rsid w:val="00C667B5"/>
    <w:rsid w:val="00C739D6"/>
    <w:rsid w:val="00C8076E"/>
    <w:rsid w:val="00C817AE"/>
    <w:rsid w:val="00C86C06"/>
    <w:rsid w:val="00CB09C0"/>
    <w:rsid w:val="00CC0B18"/>
    <w:rsid w:val="00CC4778"/>
    <w:rsid w:val="00CD66D5"/>
    <w:rsid w:val="00CF0353"/>
    <w:rsid w:val="00CF5D7C"/>
    <w:rsid w:val="00CF76F9"/>
    <w:rsid w:val="00CF783E"/>
    <w:rsid w:val="00D0081C"/>
    <w:rsid w:val="00D15EFE"/>
    <w:rsid w:val="00D4533E"/>
    <w:rsid w:val="00D5240B"/>
    <w:rsid w:val="00D7446C"/>
    <w:rsid w:val="00D74DA0"/>
    <w:rsid w:val="00D87CD7"/>
    <w:rsid w:val="00D95FF2"/>
    <w:rsid w:val="00DE2624"/>
    <w:rsid w:val="00DE4D2B"/>
    <w:rsid w:val="00DF760C"/>
    <w:rsid w:val="00E030D7"/>
    <w:rsid w:val="00E04019"/>
    <w:rsid w:val="00E06767"/>
    <w:rsid w:val="00E0709A"/>
    <w:rsid w:val="00E103B7"/>
    <w:rsid w:val="00E15143"/>
    <w:rsid w:val="00E21EBD"/>
    <w:rsid w:val="00E23777"/>
    <w:rsid w:val="00E656B2"/>
    <w:rsid w:val="00E657C6"/>
    <w:rsid w:val="00E65955"/>
    <w:rsid w:val="00E717A3"/>
    <w:rsid w:val="00E8329A"/>
    <w:rsid w:val="00E8381C"/>
    <w:rsid w:val="00EA0873"/>
    <w:rsid w:val="00EC07D8"/>
    <w:rsid w:val="00EE2695"/>
    <w:rsid w:val="00EE420D"/>
    <w:rsid w:val="00EF143F"/>
    <w:rsid w:val="00F025FA"/>
    <w:rsid w:val="00F11AFF"/>
    <w:rsid w:val="00F26461"/>
    <w:rsid w:val="00F37547"/>
    <w:rsid w:val="00F40551"/>
    <w:rsid w:val="00F50535"/>
    <w:rsid w:val="00F56B10"/>
    <w:rsid w:val="00F6595D"/>
    <w:rsid w:val="00FA2E66"/>
    <w:rsid w:val="00FA4EBB"/>
    <w:rsid w:val="00FE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1"/>
    <w:rPr>
      <w:sz w:val="24"/>
      <w:szCs w:val="24"/>
    </w:rPr>
  </w:style>
  <w:style w:type="paragraph" w:styleId="3">
    <w:name w:val="heading 3"/>
    <w:basedOn w:val="a"/>
    <w:qFormat/>
    <w:rsid w:val="003D6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51"/>
    <w:pPr>
      <w:spacing w:before="100" w:beforeAutospacing="1" w:after="100" w:afterAutospacing="1"/>
    </w:pPr>
  </w:style>
  <w:style w:type="paragraph" w:customStyle="1" w:styleId="ConsPlusNormal">
    <w:name w:val="ConsPlusNormal"/>
    <w:rsid w:val="000D5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BE1A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826672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rsid w:val="000C69A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C795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2">
    <w:name w:val="Font Style32"/>
    <w:basedOn w:val="a0"/>
    <w:rsid w:val="001C795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34897"/>
    <w:rPr>
      <w:color w:val="0000FF"/>
      <w:u w:val="single"/>
    </w:rPr>
  </w:style>
  <w:style w:type="paragraph" w:customStyle="1" w:styleId="ConsPlusTitle">
    <w:name w:val="ConsPlusTitle"/>
    <w:rsid w:val="00E040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73502"/>
    <w:pPr>
      <w:ind w:left="720"/>
      <w:contextualSpacing/>
    </w:pPr>
  </w:style>
  <w:style w:type="table" w:styleId="a6">
    <w:name w:val="Table Grid"/>
    <w:basedOn w:val="a1"/>
    <w:rsid w:val="003C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F6EFC-D735-45AC-8F2D-BAB8EFE8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vt:lpstr>
    </vt:vector>
  </TitlesOfParts>
  <Company>Microsoft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dc:title>
  <dc:creator>user</dc:creator>
  <cp:lastModifiedBy>budg20201</cp:lastModifiedBy>
  <cp:revision>2</cp:revision>
  <dcterms:created xsi:type="dcterms:W3CDTF">2024-10-15T06:22:00Z</dcterms:created>
  <dcterms:modified xsi:type="dcterms:W3CDTF">2024-10-15T06:22:00Z</dcterms:modified>
</cp:coreProperties>
</file>