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8B3" w:rsidRPr="005C0CBC" w:rsidRDefault="004158B3" w:rsidP="005C0CBC">
      <w:pPr>
        <w:rPr>
          <w:b/>
          <w:bCs/>
          <w:sz w:val="26"/>
          <w:szCs w:val="26"/>
          <w:u w:val="single"/>
        </w:rPr>
      </w:pPr>
      <w:r>
        <w:rPr>
          <w:b/>
          <w:bCs/>
          <w:sz w:val="26"/>
          <w:szCs w:val="26"/>
          <w:u w:val="single"/>
        </w:rPr>
        <w:t>АДМИНИСТРАЦИЯ НОВОИЛЬИНОВСКОГО</w:t>
      </w:r>
      <w:r w:rsidRPr="005C0CBC">
        <w:rPr>
          <w:b/>
          <w:bCs/>
          <w:sz w:val="26"/>
          <w:szCs w:val="26"/>
          <w:u w:val="single"/>
        </w:rPr>
        <w:t>СЕЛЬСКОГО ПОСЕЛЕНИЯ ПОЛТАВСКОГО МУНИЦИПАЛЬНОГО  РАЙОНА ОМСКОЙ</w:t>
      </w:r>
      <w:r>
        <w:rPr>
          <w:b/>
          <w:bCs/>
          <w:sz w:val="26"/>
          <w:szCs w:val="26"/>
          <w:u w:val="single"/>
        </w:rPr>
        <w:t xml:space="preserve"> </w:t>
      </w:r>
      <w:r w:rsidRPr="005C0CBC">
        <w:rPr>
          <w:b/>
          <w:bCs/>
          <w:sz w:val="26"/>
          <w:szCs w:val="26"/>
          <w:u w:val="single"/>
        </w:rPr>
        <w:t>ОБЛАСТИ</w:t>
      </w:r>
    </w:p>
    <w:p w:rsidR="004158B3" w:rsidRPr="005C0CBC" w:rsidRDefault="004158B3" w:rsidP="005C0CBC">
      <w:pPr>
        <w:jc w:val="center"/>
        <w:rPr>
          <w:b/>
          <w:bCs/>
          <w:sz w:val="26"/>
          <w:szCs w:val="26"/>
          <w:u w:val="single"/>
        </w:rPr>
      </w:pPr>
    </w:p>
    <w:p w:rsidR="004158B3" w:rsidRPr="005C0CBC" w:rsidRDefault="004158B3" w:rsidP="005C0CBC">
      <w:pPr>
        <w:shd w:val="clear" w:color="auto" w:fill="FFFFFF"/>
        <w:spacing w:before="26" w:line="593" w:lineRule="exact"/>
        <w:ind w:left="3343" w:right="1766" w:hanging="991"/>
        <w:jc w:val="center"/>
        <w:rPr>
          <w:b/>
          <w:bCs/>
          <w:color w:val="000000"/>
          <w:spacing w:val="12"/>
          <w:sz w:val="28"/>
          <w:szCs w:val="28"/>
        </w:rPr>
      </w:pPr>
      <w:r w:rsidRPr="00D61C9F">
        <w:rPr>
          <w:b/>
          <w:bCs/>
          <w:color w:val="000000"/>
          <w:spacing w:val="12"/>
          <w:sz w:val="28"/>
          <w:szCs w:val="28"/>
        </w:rPr>
        <w:t>ПОСТАНОВЛЕН</w:t>
      </w:r>
      <w:r>
        <w:rPr>
          <w:b/>
          <w:bCs/>
          <w:color w:val="000000"/>
          <w:spacing w:val="12"/>
          <w:sz w:val="28"/>
          <w:szCs w:val="28"/>
        </w:rPr>
        <w:t>ИЕ</w:t>
      </w:r>
    </w:p>
    <w:p w:rsidR="004158B3" w:rsidRDefault="004158B3" w:rsidP="00275CAA">
      <w:pPr>
        <w:jc w:val="center"/>
      </w:pPr>
    </w:p>
    <w:p w:rsidR="004158B3" w:rsidRDefault="004158B3" w:rsidP="00275CAA">
      <w:pPr>
        <w:jc w:val="center"/>
        <w:rPr>
          <w:rFonts w:ascii="Arial" w:hAnsi="Arial" w:cs="Arial"/>
          <w:sz w:val="20"/>
          <w:szCs w:val="20"/>
          <w:u w:val="single"/>
        </w:rPr>
      </w:pPr>
    </w:p>
    <w:p w:rsidR="004158B3" w:rsidRPr="00610A1D" w:rsidRDefault="004158B3" w:rsidP="009E28EC">
      <w:pPr>
        <w:rPr>
          <w:sz w:val="28"/>
          <w:szCs w:val="28"/>
        </w:rPr>
      </w:pPr>
      <w:r>
        <w:rPr>
          <w:sz w:val="28"/>
          <w:szCs w:val="28"/>
        </w:rPr>
        <w:t>от 28</w:t>
      </w:r>
      <w:r w:rsidRPr="00610A1D">
        <w:rPr>
          <w:sz w:val="28"/>
          <w:szCs w:val="28"/>
        </w:rPr>
        <w:t xml:space="preserve"> октября 2016 года                                                       </w:t>
      </w:r>
      <w:r>
        <w:rPr>
          <w:sz w:val="28"/>
          <w:szCs w:val="28"/>
        </w:rPr>
        <w:t xml:space="preserve">                      № 69</w:t>
      </w:r>
    </w:p>
    <w:p w:rsidR="004158B3" w:rsidRPr="009E28EC" w:rsidRDefault="004158B3" w:rsidP="00275CAA">
      <w:pPr>
        <w:jc w:val="center"/>
        <w:rPr>
          <w:rFonts w:ascii="Arial" w:hAnsi="Arial" w:cs="Arial"/>
          <w:sz w:val="20"/>
          <w:szCs w:val="20"/>
          <w:u w:val="single"/>
        </w:rPr>
      </w:pPr>
    </w:p>
    <w:p w:rsidR="004158B3" w:rsidRDefault="004158B3" w:rsidP="00C52FCA">
      <w:pPr>
        <w:rPr>
          <w:sz w:val="28"/>
          <w:szCs w:val="28"/>
        </w:rPr>
      </w:pPr>
      <w:r w:rsidRPr="004224B2">
        <w:rPr>
          <w:sz w:val="28"/>
          <w:szCs w:val="28"/>
        </w:rPr>
        <w:t>Об утверждении Порядка формирования</w:t>
      </w:r>
    </w:p>
    <w:p w:rsidR="004158B3" w:rsidRDefault="004158B3" w:rsidP="00C52FCA">
      <w:pPr>
        <w:rPr>
          <w:sz w:val="28"/>
          <w:szCs w:val="28"/>
        </w:rPr>
      </w:pPr>
      <w:r w:rsidRPr="004224B2">
        <w:rPr>
          <w:sz w:val="28"/>
          <w:szCs w:val="28"/>
        </w:rPr>
        <w:t xml:space="preserve">и ведения реестра источников доходов </w:t>
      </w:r>
    </w:p>
    <w:p w:rsidR="004158B3" w:rsidRDefault="004158B3" w:rsidP="00C52FCA">
      <w:pPr>
        <w:rPr>
          <w:sz w:val="28"/>
          <w:szCs w:val="28"/>
        </w:rPr>
      </w:pPr>
      <w:r>
        <w:rPr>
          <w:sz w:val="28"/>
          <w:szCs w:val="28"/>
        </w:rPr>
        <w:t>местного</w:t>
      </w:r>
      <w:r w:rsidRPr="004224B2">
        <w:rPr>
          <w:sz w:val="28"/>
          <w:szCs w:val="28"/>
        </w:rPr>
        <w:t xml:space="preserve"> бюджета</w:t>
      </w:r>
      <w:r>
        <w:rPr>
          <w:sz w:val="28"/>
          <w:szCs w:val="28"/>
        </w:rPr>
        <w:t xml:space="preserve"> </w:t>
      </w:r>
    </w:p>
    <w:p w:rsidR="004158B3" w:rsidRDefault="004158B3" w:rsidP="00C52FCA">
      <w:pPr>
        <w:ind w:firstLine="720"/>
        <w:rPr>
          <w:sz w:val="28"/>
          <w:szCs w:val="28"/>
        </w:rPr>
      </w:pPr>
    </w:p>
    <w:p w:rsidR="004158B3" w:rsidRDefault="004158B3" w:rsidP="00331997">
      <w:pPr>
        <w:pStyle w:val="ConsPlusNormal"/>
        <w:ind w:firstLine="709"/>
        <w:jc w:val="both"/>
        <w:rPr>
          <w:rFonts w:ascii="Times New Roman" w:hAnsi="Times New Roman" w:cs="Times New Roman"/>
          <w:sz w:val="28"/>
          <w:szCs w:val="28"/>
        </w:rPr>
      </w:pPr>
      <w:r w:rsidRPr="00331997">
        <w:rPr>
          <w:rFonts w:ascii="Times New Roman" w:hAnsi="Times New Roman" w:cs="Times New Roman"/>
          <w:sz w:val="28"/>
          <w:szCs w:val="28"/>
        </w:rPr>
        <w:t>В соответствии с пунктом 7 статьи 47.1 Бюджетного кодекса Российской Федерации, постановлением Правительства Российской Федерации от 31 августа 2016 года № 868 «О порядке формирования и ведения перечня источников доходов Российской Федерации»</w:t>
      </w:r>
    </w:p>
    <w:p w:rsidR="004158B3" w:rsidRDefault="004158B3" w:rsidP="00331997">
      <w:pPr>
        <w:pStyle w:val="ConsPlusNormal"/>
        <w:ind w:firstLine="709"/>
        <w:jc w:val="both"/>
        <w:rPr>
          <w:rFonts w:ascii="Times New Roman" w:hAnsi="Times New Roman" w:cs="Times New Roman"/>
          <w:sz w:val="28"/>
          <w:szCs w:val="28"/>
        </w:rPr>
      </w:pPr>
      <w:r w:rsidRPr="00331997">
        <w:rPr>
          <w:rFonts w:ascii="Times New Roman" w:hAnsi="Times New Roman" w:cs="Times New Roman"/>
          <w:sz w:val="28"/>
          <w:szCs w:val="28"/>
        </w:rPr>
        <w:t xml:space="preserve"> </w:t>
      </w:r>
    </w:p>
    <w:p w:rsidR="004158B3" w:rsidRDefault="004158B3" w:rsidP="003319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ПОСТАНОВЛЯЮ</w:t>
      </w:r>
      <w:r w:rsidRPr="00331997">
        <w:rPr>
          <w:rFonts w:ascii="Times New Roman" w:hAnsi="Times New Roman" w:cs="Times New Roman"/>
          <w:sz w:val="28"/>
          <w:szCs w:val="28"/>
        </w:rPr>
        <w:t>:</w:t>
      </w:r>
    </w:p>
    <w:p w:rsidR="004158B3" w:rsidRPr="00331997" w:rsidRDefault="004158B3" w:rsidP="00331997">
      <w:pPr>
        <w:pStyle w:val="ConsPlusNormal"/>
        <w:ind w:firstLine="709"/>
        <w:jc w:val="both"/>
        <w:rPr>
          <w:rFonts w:ascii="Times New Roman" w:hAnsi="Times New Roman" w:cs="Times New Roman"/>
          <w:sz w:val="28"/>
          <w:szCs w:val="28"/>
        </w:rPr>
      </w:pPr>
    </w:p>
    <w:p w:rsidR="004158B3" w:rsidRDefault="004158B3" w:rsidP="00331997">
      <w:pPr>
        <w:numPr>
          <w:ilvl w:val="0"/>
          <w:numId w:val="10"/>
        </w:numPr>
        <w:tabs>
          <w:tab w:val="left" w:pos="0"/>
          <w:tab w:val="left" w:pos="851"/>
          <w:tab w:val="left" w:pos="1134"/>
        </w:tabs>
        <w:ind w:left="0" w:firstLine="709"/>
        <w:jc w:val="both"/>
        <w:rPr>
          <w:sz w:val="28"/>
          <w:szCs w:val="28"/>
        </w:rPr>
      </w:pPr>
      <w:r w:rsidRPr="00331997">
        <w:rPr>
          <w:sz w:val="28"/>
          <w:szCs w:val="28"/>
        </w:rPr>
        <w:t>Утвердить прилагаемый Порядок формирования и веде</w:t>
      </w:r>
      <w:r>
        <w:rPr>
          <w:sz w:val="28"/>
          <w:szCs w:val="28"/>
        </w:rPr>
        <w:t xml:space="preserve">ния реестра источников доходов местного </w:t>
      </w:r>
      <w:r w:rsidRPr="00331997">
        <w:rPr>
          <w:sz w:val="28"/>
          <w:szCs w:val="28"/>
        </w:rPr>
        <w:t>бюджета (далее – Порядок).</w:t>
      </w:r>
    </w:p>
    <w:p w:rsidR="004158B3" w:rsidRDefault="004158B3" w:rsidP="00331997">
      <w:pPr>
        <w:numPr>
          <w:ilvl w:val="0"/>
          <w:numId w:val="10"/>
        </w:numPr>
        <w:tabs>
          <w:tab w:val="left" w:pos="0"/>
          <w:tab w:val="left" w:pos="851"/>
          <w:tab w:val="left" w:pos="1134"/>
        </w:tabs>
        <w:ind w:left="0" w:firstLine="709"/>
        <w:jc w:val="both"/>
        <w:rPr>
          <w:sz w:val="28"/>
          <w:szCs w:val="28"/>
        </w:rPr>
      </w:pPr>
      <w:r>
        <w:rPr>
          <w:sz w:val="28"/>
          <w:szCs w:val="28"/>
        </w:rPr>
        <w:t>Возложить на финансовый орган администрации Новоильиновского сельского поселения Полтавского муниципального района Омской области формирование и ведение реестра источников доходов местного бюджета.</w:t>
      </w:r>
    </w:p>
    <w:p w:rsidR="004158B3" w:rsidRDefault="004158B3" w:rsidP="00331997">
      <w:pPr>
        <w:numPr>
          <w:ilvl w:val="0"/>
          <w:numId w:val="10"/>
        </w:numPr>
        <w:tabs>
          <w:tab w:val="left" w:pos="0"/>
          <w:tab w:val="left" w:pos="851"/>
          <w:tab w:val="left" w:pos="1134"/>
        </w:tabs>
        <w:ind w:left="0" w:firstLine="709"/>
        <w:jc w:val="both"/>
        <w:rPr>
          <w:sz w:val="28"/>
          <w:szCs w:val="28"/>
        </w:rPr>
      </w:pPr>
      <w:r>
        <w:rPr>
          <w:sz w:val="28"/>
          <w:szCs w:val="28"/>
        </w:rPr>
        <w:t>Разместить настоящее постановление на официальном сайте Администрации Новоильиновского сельского поселения Полтавского муниципального района Омской области в информационно-телекоммуникационной сети Интернет.</w:t>
      </w:r>
    </w:p>
    <w:p w:rsidR="004158B3" w:rsidRDefault="004158B3" w:rsidP="00331997">
      <w:pPr>
        <w:pStyle w:val="ConsPlusNormal"/>
        <w:widowControl/>
        <w:numPr>
          <w:ilvl w:val="0"/>
          <w:numId w:val="10"/>
        </w:numPr>
        <w:tabs>
          <w:tab w:val="left" w:pos="0"/>
          <w:tab w:val="left" w:pos="851"/>
          <w:tab w:val="left" w:pos="1134"/>
        </w:tabs>
        <w:ind w:left="0" w:firstLine="709"/>
        <w:jc w:val="both"/>
        <w:rPr>
          <w:rFonts w:ascii="Times New Roman" w:hAnsi="Times New Roman" w:cs="Times New Roman"/>
          <w:sz w:val="28"/>
          <w:szCs w:val="28"/>
        </w:rPr>
      </w:pPr>
      <w:r w:rsidRPr="00331997">
        <w:rPr>
          <w:rFonts w:ascii="Times New Roman" w:hAnsi="Times New Roman" w:cs="Times New Roman"/>
          <w:sz w:val="28"/>
          <w:szCs w:val="28"/>
        </w:rPr>
        <w:t xml:space="preserve">Настоящее постановление вступает в силу на следующий день после дня его официального опубликования, за исключением положений Порядка в части информации, предусмотренной пунктом 11 Порядка, которые вступают в силу с 1 января 2019 года.   </w:t>
      </w:r>
    </w:p>
    <w:p w:rsidR="004158B3" w:rsidRPr="00331997" w:rsidRDefault="004158B3" w:rsidP="00331997">
      <w:pPr>
        <w:pStyle w:val="ConsPlusNormal"/>
        <w:widowControl/>
        <w:numPr>
          <w:ilvl w:val="0"/>
          <w:numId w:val="10"/>
        </w:numPr>
        <w:tabs>
          <w:tab w:val="left" w:pos="0"/>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Контроль за исполнением настоящего постановления оставляю за собой.</w:t>
      </w:r>
    </w:p>
    <w:p w:rsidR="004158B3" w:rsidRDefault="004158B3" w:rsidP="00245CA6">
      <w:pPr>
        <w:jc w:val="both"/>
        <w:rPr>
          <w:sz w:val="28"/>
          <w:szCs w:val="28"/>
        </w:rPr>
      </w:pPr>
    </w:p>
    <w:p w:rsidR="004158B3" w:rsidRDefault="004158B3" w:rsidP="00245CA6">
      <w:pPr>
        <w:jc w:val="both"/>
        <w:rPr>
          <w:sz w:val="28"/>
          <w:szCs w:val="28"/>
        </w:rPr>
      </w:pPr>
    </w:p>
    <w:p w:rsidR="004158B3" w:rsidRDefault="004158B3" w:rsidP="00245CA6">
      <w:pPr>
        <w:jc w:val="both"/>
        <w:rPr>
          <w:sz w:val="28"/>
          <w:szCs w:val="28"/>
        </w:rPr>
      </w:pPr>
      <w:r>
        <w:rPr>
          <w:sz w:val="28"/>
          <w:szCs w:val="28"/>
        </w:rPr>
        <w:t>Глава Новоильиновского с/поселения                               В.В.Тарасов</w:t>
      </w:r>
    </w:p>
    <w:p w:rsidR="004158B3" w:rsidRDefault="004158B3" w:rsidP="00245CA6">
      <w:pPr>
        <w:jc w:val="both"/>
        <w:rPr>
          <w:sz w:val="28"/>
          <w:szCs w:val="28"/>
        </w:rPr>
      </w:pPr>
    </w:p>
    <w:p w:rsidR="004158B3" w:rsidRDefault="004158B3" w:rsidP="00245CA6">
      <w:pPr>
        <w:jc w:val="both"/>
        <w:rPr>
          <w:sz w:val="28"/>
          <w:szCs w:val="28"/>
        </w:rPr>
      </w:pPr>
    </w:p>
    <w:p w:rsidR="004158B3" w:rsidRDefault="004158B3" w:rsidP="00245CA6">
      <w:pPr>
        <w:jc w:val="both"/>
        <w:rPr>
          <w:sz w:val="28"/>
          <w:szCs w:val="28"/>
        </w:rPr>
      </w:pPr>
      <w:r>
        <w:rPr>
          <w:sz w:val="28"/>
          <w:szCs w:val="28"/>
        </w:rPr>
        <w:t>Согласовано:</w:t>
      </w:r>
    </w:p>
    <w:p w:rsidR="004158B3" w:rsidRDefault="004158B3" w:rsidP="00245CA6">
      <w:pPr>
        <w:jc w:val="both"/>
        <w:rPr>
          <w:sz w:val="28"/>
          <w:szCs w:val="28"/>
        </w:rPr>
      </w:pPr>
      <w:r>
        <w:rPr>
          <w:sz w:val="28"/>
          <w:szCs w:val="28"/>
        </w:rPr>
        <w:t>Главный  специалист:                                                         Л.В.Подольская</w:t>
      </w:r>
    </w:p>
    <w:p w:rsidR="004158B3" w:rsidRDefault="004158B3" w:rsidP="00A16E27">
      <w:pPr>
        <w:rPr>
          <w:sz w:val="28"/>
          <w:szCs w:val="28"/>
        </w:rPr>
      </w:pPr>
      <w:r>
        <w:rPr>
          <w:sz w:val="28"/>
          <w:szCs w:val="28"/>
        </w:rPr>
        <w:t xml:space="preserve">                                                                                          </w:t>
      </w:r>
    </w:p>
    <w:p w:rsidR="004158B3" w:rsidRDefault="004158B3" w:rsidP="00A16E27">
      <w:pPr>
        <w:rPr>
          <w:sz w:val="28"/>
          <w:szCs w:val="28"/>
        </w:rPr>
      </w:pPr>
    </w:p>
    <w:p w:rsidR="004158B3" w:rsidRDefault="004158B3" w:rsidP="00A16E27">
      <w:pPr>
        <w:rPr>
          <w:sz w:val="28"/>
          <w:szCs w:val="28"/>
        </w:rPr>
      </w:pPr>
    </w:p>
    <w:p w:rsidR="004158B3" w:rsidRDefault="004158B3" w:rsidP="00A16E27">
      <w:pPr>
        <w:rPr>
          <w:sz w:val="28"/>
          <w:szCs w:val="28"/>
        </w:rPr>
      </w:pPr>
    </w:p>
    <w:p w:rsidR="004158B3" w:rsidRDefault="004158B3" w:rsidP="00A16E27">
      <w:pPr>
        <w:rPr>
          <w:sz w:val="28"/>
          <w:szCs w:val="28"/>
        </w:rPr>
      </w:pPr>
    </w:p>
    <w:p w:rsidR="004158B3" w:rsidRDefault="004158B3" w:rsidP="00A16E27">
      <w:pPr>
        <w:rPr>
          <w:sz w:val="28"/>
          <w:szCs w:val="28"/>
        </w:rPr>
      </w:pPr>
      <w:r>
        <w:rPr>
          <w:sz w:val="28"/>
          <w:szCs w:val="28"/>
        </w:rPr>
        <w:t xml:space="preserve">                                                                                                 </w:t>
      </w:r>
    </w:p>
    <w:p w:rsidR="004158B3" w:rsidRDefault="004158B3" w:rsidP="00A16E27">
      <w:pPr>
        <w:rPr>
          <w:sz w:val="28"/>
          <w:szCs w:val="28"/>
        </w:rPr>
      </w:pPr>
    </w:p>
    <w:p w:rsidR="004158B3" w:rsidRDefault="004158B3" w:rsidP="00A16E27">
      <w:pPr>
        <w:rPr>
          <w:sz w:val="28"/>
          <w:szCs w:val="28"/>
        </w:rPr>
      </w:pPr>
    </w:p>
    <w:p w:rsidR="004158B3" w:rsidRDefault="004158B3" w:rsidP="00A16E27">
      <w:pPr>
        <w:rPr>
          <w:sz w:val="28"/>
          <w:szCs w:val="28"/>
        </w:rPr>
      </w:pPr>
    </w:p>
    <w:p w:rsidR="004158B3" w:rsidRDefault="004158B3" w:rsidP="00E30D34">
      <w:pPr>
        <w:jc w:val="right"/>
        <w:rPr>
          <w:sz w:val="28"/>
          <w:szCs w:val="28"/>
        </w:rPr>
      </w:pPr>
      <w:r>
        <w:rPr>
          <w:sz w:val="28"/>
          <w:szCs w:val="28"/>
        </w:rPr>
        <w:t xml:space="preserve">                                                                Приложение</w:t>
      </w:r>
    </w:p>
    <w:p w:rsidR="004158B3" w:rsidRDefault="004158B3" w:rsidP="00E30D34">
      <w:pPr>
        <w:jc w:val="right"/>
        <w:rPr>
          <w:sz w:val="28"/>
          <w:szCs w:val="28"/>
        </w:rPr>
      </w:pPr>
      <w:r>
        <w:rPr>
          <w:sz w:val="28"/>
          <w:szCs w:val="28"/>
        </w:rPr>
        <w:t>к постановлению  администрации</w:t>
      </w:r>
    </w:p>
    <w:p w:rsidR="004158B3" w:rsidRDefault="004158B3" w:rsidP="00E30D34">
      <w:pPr>
        <w:jc w:val="right"/>
        <w:rPr>
          <w:sz w:val="28"/>
          <w:szCs w:val="28"/>
        </w:rPr>
      </w:pPr>
      <w:r>
        <w:rPr>
          <w:sz w:val="28"/>
          <w:szCs w:val="28"/>
        </w:rPr>
        <w:t>Новоильиновского сельского поселения</w:t>
      </w:r>
    </w:p>
    <w:p w:rsidR="004158B3" w:rsidRDefault="004158B3" w:rsidP="00E30D34">
      <w:pPr>
        <w:jc w:val="right"/>
        <w:rPr>
          <w:sz w:val="28"/>
          <w:szCs w:val="28"/>
        </w:rPr>
      </w:pPr>
      <w:r>
        <w:rPr>
          <w:sz w:val="28"/>
          <w:szCs w:val="28"/>
        </w:rPr>
        <w:t>Полтавского муниципального района</w:t>
      </w:r>
    </w:p>
    <w:p w:rsidR="004158B3" w:rsidRPr="00610A1D" w:rsidRDefault="004158B3" w:rsidP="00E30D34">
      <w:pPr>
        <w:jc w:val="right"/>
        <w:rPr>
          <w:sz w:val="28"/>
          <w:szCs w:val="28"/>
        </w:rPr>
      </w:pPr>
      <w:r>
        <w:rPr>
          <w:sz w:val="28"/>
          <w:szCs w:val="28"/>
        </w:rPr>
        <w:t>Омской области № 69   от 28</w:t>
      </w:r>
      <w:r w:rsidRPr="00610A1D">
        <w:rPr>
          <w:sz w:val="28"/>
          <w:szCs w:val="28"/>
        </w:rPr>
        <w:t>.10.2016 года</w:t>
      </w:r>
    </w:p>
    <w:p w:rsidR="004158B3" w:rsidRPr="00610A1D" w:rsidRDefault="004158B3" w:rsidP="00245CA6">
      <w:pPr>
        <w:jc w:val="right"/>
        <w:rPr>
          <w:sz w:val="28"/>
          <w:szCs w:val="28"/>
        </w:rPr>
      </w:pPr>
    </w:p>
    <w:p w:rsidR="004158B3" w:rsidRDefault="004158B3" w:rsidP="00770BBA">
      <w:pPr>
        <w:rPr>
          <w:sz w:val="28"/>
          <w:szCs w:val="28"/>
        </w:rPr>
      </w:pPr>
    </w:p>
    <w:p w:rsidR="004158B3" w:rsidRDefault="004158B3" w:rsidP="00770BBA">
      <w:pPr>
        <w:jc w:val="center"/>
        <w:rPr>
          <w:sz w:val="28"/>
          <w:szCs w:val="28"/>
        </w:rPr>
      </w:pPr>
      <w:r>
        <w:rPr>
          <w:sz w:val="28"/>
          <w:szCs w:val="28"/>
        </w:rPr>
        <w:tab/>
        <w:t>ПОРЯДОК</w:t>
      </w:r>
    </w:p>
    <w:p w:rsidR="004158B3" w:rsidRDefault="004158B3" w:rsidP="00770BBA">
      <w:pPr>
        <w:ind w:left="601"/>
        <w:jc w:val="center"/>
        <w:rPr>
          <w:sz w:val="28"/>
          <w:szCs w:val="28"/>
        </w:rPr>
      </w:pPr>
      <w:r w:rsidRPr="00E14B4B">
        <w:rPr>
          <w:sz w:val="28"/>
          <w:szCs w:val="28"/>
        </w:rPr>
        <w:t xml:space="preserve">формирования и ведения реестра источников доходов </w:t>
      </w:r>
    </w:p>
    <w:p w:rsidR="004158B3" w:rsidRDefault="004158B3" w:rsidP="00770BBA">
      <w:pPr>
        <w:ind w:left="601"/>
        <w:jc w:val="center"/>
        <w:rPr>
          <w:sz w:val="28"/>
          <w:szCs w:val="28"/>
        </w:rPr>
      </w:pPr>
      <w:r>
        <w:rPr>
          <w:sz w:val="28"/>
          <w:szCs w:val="28"/>
        </w:rPr>
        <w:t>местного</w:t>
      </w:r>
      <w:r w:rsidRPr="00E14B4B">
        <w:rPr>
          <w:sz w:val="28"/>
          <w:szCs w:val="28"/>
        </w:rPr>
        <w:t xml:space="preserve"> бюджета</w:t>
      </w:r>
    </w:p>
    <w:p w:rsidR="004158B3" w:rsidRDefault="004158B3" w:rsidP="00770BBA">
      <w:pPr>
        <w:jc w:val="center"/>
        <w:rPr>
          <w:sz w:val="28"/>
          <w:szCs w:val="28"/>
        </w:rPr>
      </w:pPr>
    </w:p>
    <w:p w:rsidR="004158B3" w:rsidRPr="00967CB0" w:rsidRDefault="004158B3" w:rsidP="00770BBA">
      <w:pPr>
        <w:widowControl w:val="0"/>
        <w:numPr>
          <w:ilvl w:val="0"/>
          <w:numId w:val="11"/>
        </w:numPr>
        <w:tabs>
          <w:tab w:val="left" w:pos="993"/>
        </w:tabs>
        <w:autoSpaceDE w:val="0"/>
        <w:autoSpaceDN w:val="0"/>
        <w:adjustRightInd w:val="0"/>
        <w:ind w:left="0" w:firstLine="709"/>
        <w:jc w:val="both"/>
        <w:rPr>
          <w:sz w:val="28"/>
          <w:szCs w:val="28"/>
        </w:rPr>
      </w:pPr>
      <w:r w:rsidRPr="00967CB0">
        <w:rPr>
          <w:sz w:val="28"/>
          <w:szCs w:val="28"/>
        </w:rPr>
        <w:t xml:space="preserve">Настоящий Порядок определяет состав информации, подлежащей включению в реестр источников доходов </w:t>
      </w:r>
      <w:r>
        <w:rPr>
          <w:sz w:val="28"/>
          <w:szCs w:val="28"/>
        </w:rPr>
        <w:t xml:space="preserve">местного бюджета </w:t>
      </w:r>
      <w:r w:rsidRPr="00967CB0">
        <w:rPr>
          <w:sz w:val="28"/>
          <w:szCs w:val="28"/>
        </w:rPr>
        <w:t xml:space="preserve">(далее – реестр источников доходов </w:t>
      </w:r>
      <w:r>
        <w:rPr>
          <w:sz w:val="28"/>
          <w:szCs w:val="28"/>
        </w:rPr>
        <w:t>местного</w:t>
      </w:r>
      <w:r w:rsidRPr="00967CB0">
        <w:rPr>
          <w:sz w:val="28"/>
          <w:szCs w:val="28"/>
        </w:rPr>
        <w:t xml:space="preserve"> </w:t>
      </w:r>
      <w:r>
        <w:rPr>
          <w:sz w:val="28"/>
          <w:szCs w:val="28"/>
        </w:rPr>
        <w:t>бюджета</w:t>
      </w:r>
      <w:r w:rsidRPr="00967CB0">
        <w:rPr>
          <w:sz w:val="28"/>
          <w:szCs w:val="28"/>
        </w:rPr>
        <w:t xml:space="preserve">), а также правила формирования и ведения реестра источников доходов </w:t>
      </w:r>
      <w:r>
        <w:rPr>
          <w:sz w:val="28"/>
          <w:szCs w:val="28"/>
        </w:rPr>
        <w:t>местного</w:t>
      </w:r>
      <w:r w:rsidRPr="00967CB0">
        <w:rPr>
          <w:sz w:val="28"/>
          <w:szCs w:val="28"/>
        </w:rPr>
        <w:t xml:space="preserve"> бюджета.</w:t>
      </w:r>
    </w:p>
    <w:p w:rsidR="004158B3" w:rsidRPr="00967CB0" w:rsidRDefault="004158B3" w:rsidP="00770BBA">
      <w:pPr>
        <w:widowControl w:val="0"/>
        <w:numPr>
          <w:ilvl w:val="0"/>
          <w:numId w:val="11"/>
        </w:numPr>
        <w:tabs>
          <w:tab w:val="left" w:pos="993"/>
        </w:tabs>
        <w:autoSpaceDE w:val="0"/>
        <w:autoSpaceDN w:val="0"/>
        <w:adjustRightInd w:val="0"/>
        <w:ind w:left="0" w:firstLine="709"/>
        <w:jc w:val="both"/>
        <w:rPr>
          <w:sz w:val="28"/>
          <w:szCs w:val="28"/>
        </w:rPr>
      </w:pPr>
      <w:r w:rsidRPr="00967CB0">
        <w:rPr>
          <w:sz w:val="28"/>
          <w:szCs w:val="28"/>
        </w:rPr>
        <w:t xml:space="preserve">Для целей настоящего Порядка под участниками процесса ведения реестров источников доходов бюджетов понимаются </w:t>
      </w:r>
      <w:r>
        <w:rPr>
          <w:sz w:val="28"/>
          <w:szCs w:val="28"/>
        </w:rPr>
        <w:t>органы местного самоуправления,</w:t>
      </w:r>
      <w:r w:rsidRPr="00967CB0">
        <w:rPr>
          <w:sz w:val="28"/>
          <w:szCs w:val="28"/>
        </w:rPr>
        <w:t xml:space="preserve"> осуществляющие бюджетные полномочия главных администраторов доходов </w:t>
      </w:r>
      <w:r>
        <w:rPr>
          <w:sz w:val="28"/>
          <w:szCs w:val="28"/>
        </w:rPr>
        <w:t xml:space="preserve">местного </w:t>
      </w:r>
      <w:r w:rsidRPr="00967CB0">
        <w:rPr>
          <w:sz w:val="28"/>
          <w:szCs w:val="28"/>
        </w:rPr>
        <w:t xml:space="preserve">бюджета, органы и организации, осуществляющие оказание (выполнение) </w:t>
      </w:r>
      <w:r>
        <w:rPr>
          <w:sz w:val="28"/>
          <w:szCs w:val="28"/>
        </w:rPr>
        <w:t>муниципальных</w:t>
      </w:r>
      <w:r w:rsidRPr="00967CB0">
        <w:rPr>
          <w:sz w:val="28"/>
          <w:szCs w:val="28"/>
        </w:rPr>
        <w:t xml:space="preserve"> услуг (выполнение работ), предусматривающих за их оказание (выполнение) взимание платы по источнику доходов </w:t>
      </w:r>
      <w:r>
        <w:rPr>
          <w:sz w:val="28"/>
          <w:szCs w:val="28"/>
        </w:rPr>
        <w:t>местного</w:t>
      </w:r>
      <w:r w:rsidRPr="00967CB0">
        <w:rPr>
          <w:sz w:val="28"/>
          <w:szCs w:val="28"/>
        </w:rPr>
        <w:t xml:space="preserve"> бюджета (в случае если указанные органы и организации не осуществляют бюджетных полномочий администраторов доходов </w:t>
      </w:r>
      <w:r>
        <w:rPr>
          <w:sz w:val="28"/>
          <w:szCs w:val="28"/>
        </w:rPr>
        <w:t>местного</w:t>
      </w:r>
      <w:r w:rsidRPr="00967CB0">
        <w:rPr>
          <w:sz w:val="28"/>
          <w:szCs w:val="28"/>
        </w:rPr>
        <w:t xml:space="preserve"> бюджета) (далее – участники процесса ведения реестра источников доходов </w:t>
      </w:r>
      <w:r>
        <w:rPr>
          <w:sz w:val="28"/>
          <w:szCs w:val="28"/>
        </w:rPr>
        <w:t>местного</w:t>
      </w:r>
      <w:r w:rsidRPr="00967CB0">
        <w:rPr>
          <w:sz w:val="28"/>
          <w:szCs w:val="28"/>
        </w:rPr>
        <w:t xml:space="preserve"> бюджета).</w:t>
      </w:r>
    </w:p>
    <w:p w:rsidR="004158B3" w:rsidRPr="005701D2" w:rsidRDefault="004158B3"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 xml:space="preserve">Реестры источников доходов бюджетов представляют собой свод информации о доходах </w:t>
      </w:r>
      <w:r>
        <w:rPr>
          <w:sz w:val="28"/>
          <w:szCs w:val="28"/>
        </w:rPr>
        <w:t>местного</w:t>
      </w:r>
      <w:r w:rsidRPr="005701D2">
        <w:rPr>
          <w:sz w:val="28"/>
          <w:szCs w:val="28"/>
        </w:rPr>
        <w:t xml:space="preserve"> бюджета по источникам доходов бюджета, формируемой в процессе составления, утверждения и исполнения бюджета на основании перечня источников доходов Российской Федерации.</w:t>
      </w:r>
    </w:p>
    <w:p w:rsidR="004158B3" w:rsidRPr="005701D2" w:rsidRDefault="004158B3" w:rsidP="00770BBA">
      <w:pPr>
        <w:pStyle w:val="ConsPlusNormal"/>
        <w:ind w:firstLine="709"/>
        <w:jc w:val="both"/>
        <w:rPr>
          <w:rFonts w:ascii="Times New Roman" w:hAnsi="Times New Roman" w:cs="Times New Roman"/>
          <w:sz w:val="28"/>
          <w:szCs w:val="28"/>
        </w:rPr>
      </w:pPr>
      <w:r w:rsidRPr="005701D2">
        <w:rPr>
          <w:rFonts w:ascii="Times New Roman" w:hAnsi="Times New Roman" w:cs="Times New Roman"/>
          <w:sz w:val="28"/>
          <w:szCs w:val="28"/>
        </w:rPr>
        <w:t>Реестры источников доходов бюджетов формируются и ведутся как единый информационный ресурс, в котором отражаются бюджетные данные на этапах составления, утверждения и исполнения бюджетов по источникам доходов бюджета и соответствующим им группам источников доходов бюджета, включенным в перечень источников доходов Российской Федерации.</w:t>
      </w:r>
    </w:p>
    <w:p w:rsidR="004158B3" w:rsidRPr="005701D2" w:rsidRDefault="004158B3" w:rsidP="00770BBA">
      <w:pPr>
        <w:widowControl w:val="0"/>
        <w:numPr>
          <w:ilvl w:val="0"/>
          <w:numId w:val="11"/>
        </w:numPr>
        <w:tabs>
          <w:tab w:val="left" w:pos="993"/>
        </w:tabs>
        <w:autoSpaceDE w:val="0"/>
        <w:autoSpaceDN w:val="0"/>
        <w:adjustRightInd w:val="0"/>
        <w:ind w:left="0" w:firstLine="709"/>
        <w:jc w:val="both"/>
        <w:rPr>
          <w:sz w:val="28"/>
          <w:szCs w:val="28"/>
        </w:rPr>
      </w:pPr>
      <w:r w:rsidRPr="005701D2">
        <w:rPr>
          <w:sz w:val="28"/>
          <w:szCs w:val="28"/>
        </w:rPr>
        <w:t xml:space="preserve">Реестры источников доходов бюджета формируются и ведутся в электронной форме в информационных системах. </w:t>
      </w:r>
    </w:p>
    <w:p w:rsidR="004158B3" w:rsidRPr="005701D2" w:rsidRDefault="004158B3"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Реестры источников доходов бюджета ведутся на государственном языке Российской Федерации.</w:t>
      </w:r>
    </w:p>
    <w:p w:rsidR="004158B3" w:rsidRPr="005701D2" w:rsidRDefault="004158B3" w:rsidP="00770BBA">
      <w:pPr>
        <w:numPr>
          <w:ilvl w:val="0"/>
          <w:numId w:val="11"/>
        </w:numPr>
        <w:tabs>
          <w:tab w:val="left" w:pos="993"/>
        </w:tabs>
        <w:autoSpaceDE w:val="0"/>
        <w:autoSpaceDN w:val="0"/>
        <w:adjustRightInd w:val="0"/>
        <w:ind w:left="0" w:firstLine="709"/>
        <w:jc w:val="both"/>
        <w:rPr>
          <w:sz w:val="28"/>
          <w:szCs w:val="28"/>
        </w:rPr>
      </w:pPr>
      <w:r w:rsidRPr="005701D2">
        <w:rPr>
          <w:sz w:val="28"/>
          <w:szCs w:val="28"/>
        </w:rPr>
        <w:t>Реестры источников доходов бюджета хранятся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4158B3" w:rsidRPr="005701D2" w:rsidRDefault="004158B3"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t>При формировании и ведении реестров источников доходов бюджета в информационных системах используются усиленные квалифицированные электронные подписи лиц, уполномоченных действовать от имени участников процесса ведения реестра источников доходов бюджетов.</w:t>
      </w:r>
    </w:p>
    <w:p w:rsidR="004158B3" w:rsidRPr="005701D2" w:rsidRDefault="004158B3" w:rsidP="00770BBA">
      <w:pPr>
        <w:widowControl w:val="0"/>
        <w:numPr>
          <w:ilvl w:val="0"/>
          <w:numId w:val="11"/>
        </w:numPr>
        <w:tabs>
          <w:tab w:val="left" w:pos="993"/>
          <w:tab w:val="left" w:pos="1276"/>
        </w:tabs>
        <w:autoSpaceDE w:val="0"/>
        <w:autoSpaceDN w:val="0"/>
        <w:adjustRightInd w:val="0"/>
        <w:ind w:left="0" w:firstLine="709"/>
        <w:jc w:val="both"/>
        <w:rPr>
          <w:color w:val="FF0000"/>
          <w:sz w:val="28"/>
          <w:szCs w:val="28"/>
        </w:rPr>
      </w:pPr>
      <w:r w:rsidRPr="005701D2">
        <w:rPr>
          <w:sz w:val="28"/>
          <w:szCs w:val="28"/>
        </w:rPr>
        <w:t xml:space="preserve">Реестр источников доходов </w:t>
      </w:r>
      <w:r>
        <w:rPr>
          <w:sz w:val="28"/>
          <w:szCs w:val="28"/>
        </w:rPr>
        <w:t>местного</w:t>
      </w:r>
      <w:r w:rsidRPr="005701D2">
        <w:rPr>
          <w:sz w:val="28"/>
          <w:szCs w:val="28"/>
        </w:rPr>
        <w:t xml:space="preserve"> бюджета ведется </w:t>
      </w:r>
      <w:r>
        <w:rPr>
          <w:sz w:val="28"/>
          <w:szCs w:val="28"/>
        </w:rPr>
        <w:t xml:space="preserve">финансовым отделом администрации Новоильиновского сельского поселения </w:t>
      </w:r>
      <w:r w:rsidRPr="005701D2">
        <w:rPr>
          <w:sz w:val="28"/>
          <w:szCs w:val="28"/>
        </w:rPr>
        <w:t>Полтавского муниципального района.</w:t>
      </w:r>
    </w:p>
    <w:p w:rsidR="004158B3" w:rsidRPr="005701D2" w:rsidRDefault="004158B3"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t>Ответственность за полноту и достоверность информации, а также своевременность ее включения в реестр источников доходов бюджетов несут участники процесса ведения реестра источников доходов бюджета.</w:t>
      </w:r>
    </w:p>
    <w:p w:rsidR="004158B3" w:rsidRPr="005701D2" w:rsidRDefault="004158B3" w:rsidP="00770BBA">
      <w:pPr>
        <w:numPr>
          <w:ilvl w:val="0"/>
          <w:numId w:val="11"/>
        </w:numPr>
        <w:tabs>
          <w:tab w:val="left" w:pos="993"/>
          <w:tab w:val="left" w:pos="1276"/>
        </w:tabs>
        <w:autoSpaceDE w:val="0"/>
        <w:autoSpaceDN w:val="0"/>
        <w:adjustRightInd w:val="0"/>
        <w:ind w:left="0" w:firstLine="709"/>
        <w:jc w:val="both"/>
        <w:rPr>
          <w:sz w:val="28"/>
          <w:szCs w:val="28"/>
        </w:rPr>
      </w:pPr>
      <w:r w:rsidRPr="005701D2">
        <w:rPr>
          <w:sz w:val="28"/>
          <w:szCs w:val="28"/>
        </w:rPr>
        <w:t xml:space="preserve"> В реестры источников доходов бюджета в отношении каждого источника дохода бюджета включается следующая информация:</w:t>
      </w:r>
    </w:p>
    <w:p w:rsidR="004158B3" w:rsidRPr="005701D2" w:rsidRDefault="004158B3" w:rsidP="00770BBA">
      <w:pPr>
        <w:tabs>
          <w:tab w:val="left" w:pos="993"/>
          <w:tab w:val="left" w:pos="1276"/>
        </w:tabs>
        <w:autoSpaceDE w:val="0"/>
        <w:autoSpaceDN w:val="0"/>
        <w:adjustRightInd w:val="0"/>
        <w:ind w:firstLine="709"/>
        <w:jc w:val="both"/>
        <w:rPr>
          <w:sz w:val="28"/>
          <w:szCs w:val="28"/>
        </w:rPr>
      </w:pPr>
      <w:r w:rsidRPr="005701D2">
        <w:rPr>
          <w:sz w:val="28"/>
          <w:szCs w:val="28"/>
        </w:rPr>
        <w:t>а) наименование источника дохода бюджета;</w:t>
      </w:r>
    </w:p>
    <w:p w:rsidR="004158B3" w:rsidRPr="005701D2" w:rsidRDefault="004158B3" w:rsidP="00770BBA">
      <w:pPr>
        <w:tabs>
          <w:tab w:val="left" w:pos="993"/>
          <w:tab w:val="left" w:pos="1276"/>
        </w:tabs>
        <w:autoSpaceDE w:val="0"/>
        <w:autoSpaceDN w:val="0"/>
        <w:adjustRightInd w:val="0"/>
        <w:ind w:firstLine="709"/>
        <w:jc w:val="both"/>
        <w:rPr>
          <w:sz w:val="28"/>
          <w:szCs w:val="28"/>
        </w:rPr>
      </w:pPr>
      <w:r w:rsidRPr="005701D2">
        <w:rPr>
          <w:sz w:val="28"/>
          <w:szCs w:val="28"/>
        </w:rPr>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4158B3" w:rsidRPr="005701D2" w:rsidRDefault="004158B3" w:rsidP="00770BBA">
      <w:pPr>
        <w:tabs>
          <w:tab w:val="left" w:pos="993"/>
          <w:tab w:val="left" w:pos="1276"/>
        </w:tabs>
        <w:autoSpaceDE w:val="0"/>
        <w:autoSpaceDN w:val="0"/>
        <w:adjustRightInd w:val="0"/>
        <w:ind w:firstLine="709"/>
        <w:jc w:val="both"/>
        <w:rPr>
          <w:sz w:val="28"/>
          <w:szCs w:val="28"/>
        </w:rPr>
      </w:pPr>
      <w:r w:rsidRPr="005701D2">
        <w:rPr>
          <w:sz w:val="28"/>
          <w:szCs w:val="28"/>
        </w:rPr>
        <w:t>в)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rsidR="004158B3" w:rsidRPr="005701D2" w:rsidRDefault="004158B3" w:rsidP="00770BBA">
      <w:pPr>
        <w:tabs>
          <w:tab w:val="left" w:pos="993"/>
          <w:tab w:val="left" w:pos="1276"/>
        </w:tabs>
        <w:autoSpaceDE w:val="0"/>
        <w:autoSpaceDN w:val="0"/>
        <w:adjustRightInd w:val="0"/>
        <w:ind w:firstLine="709"/>
        <w:jc w:val="both"/>
        <w:rPr>
          <w:sz w:val="28"/>
          <w:szCs w:val="28"/>
        </w:rPr>
      </w:pPr>
      <w:r w:rsidRPr="005701D2">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4158B3" w:rsidRPr="005701D2" w:rsidRDefault="004158B3" w:rsidP="00770BBA">
      <w:pPr>
        <w:tabs>
          <w:tab w:val="left" w:pos="993"/>
        </w:tabs>
        <w:autoSpaceDE w:val="0"/>
        <w:autoSpaceDN w:val="0"/>
        <w:adjustRightInd w:val="0"/>
        <w:ind w:firstLine="709"/>
        <w:jc w:val="both"/>
        <w:rPr>
          <w:sz w:val="28"/>
          <w:szCs w:val="28"/>
        </w:rPr>
      </w:pPr>
      <w:r w:rsidRPr="005701D2">
        <w:rPr>
          <w:sz w:val="28"/>
          <w:szCs w:val="28"/>
        </w:rPr>
        <w:t>д) информация об органах местного самоуправления, осуществляющих бюджетные полномочия главных администраторов доходов бюджета;</w:t>
      </w:r>
    </w:p>
    <w:p w:rsidR="004158B3" w:rsidRPr="005701D2" w:rsidRDefault="004158B3" w:rsidP="00770BBA">
      <w:pPr>
        <w:tabs>
          <w:tab w:val="left" w:pos="993"/>
        </w:tabs>
        <w:autoSpaceDE w:val="0"/>
        <w:autoSpaceDN w:val="0"/>
        <w:adjustRightInd w:val="0"/>
        <w:ind w:firstLine="709"/>
        <w:jc w:val="both"/>
        <w:rPr>
          <w:sz w:val="28"/>
          <w:szCs w:val="28"/>
        </w:rPr>
      </w:pPr>
      <w:r w:rsidRPr="005701D2">
        <w:rPr>
          <w:sz w:val="28"/>
          <w:szCs w:val="28"/>
        </w:rPr>
        <w:t xml:space="preserve">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w:t>
      </w:r>
      <w:r>
        <w:rPr>
          <w:sz w:val="28"/>
          <w:szCs w:val="28"/>
        </w:rPr>
        <w:t>местном</w:t>
      </w:r>
      <w:r w:rsidRPr="005701D2">
        <w:rPr>
          <w:sz w:val="28"/>
          <w:szCs w:val="28"/>
        </w:rPr>
        <w:t xml:space="preserve"> бюджете;</w:t>
      </w:r>
    </w:p>
    <w:p w:rsidR="004158B3" w:rsidRPr="005701D2" w:rsidRDefault="004158B3" w:rsidP="00770BBA">
      <w:pPr>
        <w:tabs>
          <w:tab w:val="left" w:pos="993"/>
        </w:tabs>
        <w:autoSpaceDE w:val="0"/>
        <w:autoSpaceDN w:val="0"/>
        <w:adjustRightInd w:val="0"/>
        <w:ind w:firstLine="709"/>
        <w:jc w:val="both"/>
        <w:rPr>
          <w:sz w:val="28"/>
          <w:szCs w:val="28"/>
        </w:rPr>
      </w:pPr>
      <w:r w:rsidRPr="005701D2">
        <w:rPr>
          <w:sz w:val="28"/>
          <w:szCs w:val="28"/>
        </w:rPr>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4158B3" w:rsidRPr="005701D2" w:rsidRDefault="004158B3" w:rsidP="00770BBA">
      <w:pPr>
        <w:tabs>
          <w:tab w:val="left" w:pos="993"/>
        </w:tabs>
        <w:autoSpaceDE w:val="0"/>
        <w:autoSpaceDN w:val="0"/>
        <w:adjustRightInd w:val="0"/>
        <w:ind w:firstLine="709"/>
        <w:jc w:val="both"/>
        <w:rPr>
          <w:sz w:val="28"/>
          <w:szCs w:val="28"/>
        </w:rPr>
      </w:pPr>
      <w:r w:rsidRPr="005701D2">
        <w:rPr>
          <w:sz w:val="28"/>
          <w:szCs w:val="28"/>
        </w:rPr>
        <w:t xml:space="preserve">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w:t>
      </w:r>
      <w:r>
        <w:rPr>
          <w:sz w:val="28"/>
          <w:szCs w:val="28"/>
        </w:rPr>
        <w:t>решений</w:t>
      </w:r>
      <w:r w:rsidRPr="005701D2">
        <w:rPr>
          <w:sz w:val="28"/>
          <w:szCs w:val="28"/>
        </w:rPr>
        <w:t xml:space="preserve"> о внесении изменений в решение о бюджете;</w:t>
      </w:r>
    </w:p>
    <w:p w:rsidR="004158B3" w:rsidRPr="009F67F7" w:rsidRDefault="004158B3" w:rsidP="00770BBA">
      <w:pPr>
        <w:tabs>
          <w:tab w:val="left" w:pos="993"/>
        </w:tabs>
        <w:autoSpaceDE w:val="0"/>
        <w:autoSpaceDN w:val="0"/>
        <w:adjustRightInd w:val="0"/>
        <w:ind w:firstLine="709"/>
        <w:jc w:val="both"/>
        <w:rPr>
          <w:sz w:val="28"/>
          <w:szCs w:val="28"/>
        </w:rPr>
      </w:pPr>
      <w:r w:rsidRPr="005701D2">
        <w:rPr>
          <w:sz w:val="28"/>
          <w:szCs w:val="28"/>
        </w:rPr>
        <w:t xml:space="preserve">и) показатели уточненного прогноза доходов </w:t>
      </w:r>
      <w:r>
        <w:rPr>
          <w:sz w:val="28"/>
          <w:szCs w:val="28"/>
        </w:rPr>
        <w:t>местного</w:t>
      </w:r>
      <w:r w:rsidRPr="005701D2">
        <w:rPr>
          <w:sz w:val="28"/>
          <w:szCs w:val="28"/>
        </w:rPr>
        <w:t xml:space="preserve"> бюджета по коду классификации доходов </w:t>
      </w:r>
      <w:r>
        <w:rPr>
          <w:sz w:val="28"/>
          <w:szCs w:val="28"/>
        </w:rPr>
        <w:t>местного</w:t>
      </w:r>
      <w:r w:rsidRPr="005701D2">
        <w:rPr>
          <w:sz w:val="28"/>
          <w:szCs w:val="28"/>
        </w:rPr>
        <w:t xml:space="preserve"> бюджета, соответствую</w:t>
      </w:r>
      <w:r w:rsidRPr="009F67F7">
        <w:rPr>
          <w:sz w:val="28"/>
          <w:szCs w:val="28"/>
        </w:rPr>
        <w:t xml:space="preserve">щему источнику дохода </w:t>
      </w:r>
      <w:r>
        <w:rPr>
          <w:sz w:val="28"/>
          <w:szCs w:val="28"/>
        </w:rPr>
        <w:t>местного</w:t>
      </w:r>
      <w:r w:rsidRPr="009F67F7">
        <w:rPr>
          <w:sz w:val="28"/>
          <w:szCs w:val="28"/>
        </w:rPr>
        <w:t xml:space="preserve"> бюджета, формируемые в рамках составления сведений для составления и ведения кассового плана исполнения </w:t>
      </w:r>
      <w:r>
        <w:rPr>
          <w:sz w:val="28"/>
          <w:szCs w:val="28"/>
        </w:rPr>
        <w:t>местного</w:t>
      </w:r>
      <w:r w:rsidRPr="009F67F7">
        <w:rPr>
          <w:sz w:val="28"/>
          <w:szCs w:val="28"/>
        </w:rPr>
        <w:t xml:space="preserve"> бюджета (в отношении реестра источников доходов </w:t>
      </w:r>
      <w:r>
        <w:rPr>
          <w:sz w:val="28"/>
          <w:szCs w:val="28"/>
        </w:rPr>
        <w:t>местного</w:t>
      </w:r>
      <w:r w:rsidRPr="009F67F7">
        <w:rPr>
          <w:sz w:val="28"/>
          <w:szCs w:val="28"/>
        </w:rPr>
        <w:t xml:space="preserve">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к) показатели кассовых поступлений по коду классификации доходов бюджета, соответствующему источнику дохода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бюджете.</w:t>
      </w:r>
    </w:p>
    <w:p w:rsidR="004158B3" w:rsidRPr="009F67F7" w:rsidRDefault="004158B3" w:rsidP="00770BBA">
      <w:pPr>
        <w:pStyle w:val="ConsPlusNormal"/>
        <w:tabs>
          <w:tab w:val="left" w:pos="993"/>
          <w:tab w:val="left" w:pos="1276"/>
          <w:tab w:val="left" w:pos="1418"/>
        </w:tabs>
        <w:ind w:firstLine="709"/>
        <w:jc w:val="both"/>
        <w:rPr>
          <w:rFonts w:ascii="Times New Roman" w:hAnsi="Times New Roman" w:cs="Times New Roman"/>
          <w:sz w:val="28"/>
          <w:szCs w:val="28"/>
        </w:rPr>
      </w:pPr>
      <w:r w:rsidRPr="009F67F7">
        <w:rPr>
          <w:rFonts w:ascii="Times New Roman" w:hAnsi="Times New Roman" w:cs="Times New Roman"/>
          <w:sz w:val="28"/>
          <w:szCs w:val="28"/>
        </w:rPr>
        <w:t>11.</w:t>
      </w:r>
      <w:r w:rsidRPr="009F67F7">
        <w:rPr>
          <w:rFonts w:ascii="Times New Roman" w:hAnsi="Times New Roman" w:cs="Times New Roman"/>
          <w:sz w:val="28"/>
          <w:szCs w:val="28"/>
        </w:rPr>
        <w:tab/>
        <w:t>В реестр источников доходов бюджета в отношении платежей, являющихся источником дохода бюджета, включается следующая информация:</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а) наименование источника дохода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б) код (коды) классификации доходов бюджета, соответствующий источнику дохода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в) идентификационный код по перечню источников доходов, соответствующий источнику дохода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д) информация об органах местного самоуправления, осуществляющих бюджетные полномочия главных администраторов доходов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е) информация об органах местного самоуправления, осуществляющих бюджетные полномочия главных администраторов доходов бюджета, по источнику дохода бюджета;</w:t>
      </w:r>
    </w:p>
    <w:p w:rsidR="004158B3" w:rsidRPr="009F67F7" w:rsidRDefault="004158B3" w:rsidP="00770BBA">
      <w:pPr>
        <w:tabs>
          <w:tab w:val="left" w:pos="993"/>
          <w:tab w:val="left" w:pos="1276"/>
          <w:tab w:val="left" w:pos="1418"/>
        </w:tabs>
        <w:autoSpaceDE w:val="0"/>
        <w:autoSpaceDN w:val="0"/>
        <w:adjustRightInd w:val="0"/>
        <w:ind w:firstLine="709"/>
        <w:jc w:val="both"/>
        <w:rPr>
          <w:sz w:val="28"/>
          <w:szCs w:val="28"/>
        </w:rPr>
      </w:pPr>
      <w:r w:rsidRPr="009F67F7">
        <w:rPr>
          <w:sz w:val="28"/>
          <w:szCs w:val="28"/>
        </w:rPr>
        <w:t xml:space="preserve">ж) наименование органов и организаций, осуществляющих оказание </w:t>
      </w:r>
      <w:r>
        <w:rPr>
          <w:sz w:val="28"/>
          <w:szCs w:val="28"/>
        </w:rPr>
        <w:t>муниципальных</w:t>
      </w:r>
      <w:r w:rsidRPr="009F67F7">
        <w:rPr>
          <w:sz w:val="28"/>
          <w:szCs w:val="28"/>
        </w:rPr>
        <w:t xml:space="preserve"> услуг (выполнение работ), предусматривающих за их осуществление получение платежа по источнику дохода </w:t>
      </w:r>
      <w:r>
        <w:rPr>
          <w:sz w:val="28"/>
          <w:szCs w:val="28"/>
        </w:rPr>
        <w:t>местного</w:t>
      </w:r>
      <w:r w:rsidRPr="009F67F7">
        <w:rPr>
          <w:sz w:val="28"/>
          <w:szCs w:val="28"/>
        </w:rPr>
        <w:t xml:space="preserve"> бюджета (в случае если указанные органы не осуществляют бюджетных полномочий администратора доходов бюджета по источнику дохода </w:t>
      </w:r>
      <w:r>
        <w:rPr>
          <w:sz w:val="28"/>
          <w:szCs w:val="28"/>
        </w:rPr>
        <w:t>местного</w:t>
      </w:r>
      <w:r w:rsidRPr="009F67F7">
        <w:rPr>
          <w:sz w:val="28"/>
          <w:szCs w:val="28"/>
        </w:rPr>
        <w:t xml:space="preserve">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з) суммы по платежам, являющимся источником дохода бюджета, начисленные в соответствии с бухгалтерским (бюджетным) учетом главных администраторов доходов бюджета по источнику дохода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и) суммы по платежам, являющимся источником дохода бюджета, информация о начислении которых направлена главными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к) кассовые поступления от уплаты платежей, являющихся источником дохода бюджета, в соответствии с бухгалтерским (бюджетным) учетом главных администраторов доходов бюджета по источнику дохода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л)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м) информация о количестве оказанных муниципальных услуг (выполненных работ), иных действий органов местного самоуправления, органов муниципальных учреждений, иных организаций, за которые осуществлена уплата платежей, являющихся источником дохода бюджета.</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12. В реестрах источников доходов бюджета также формируется консолидированная и (или) сводная информация по группам источников доходов бюджетов по показателям прогнозов доходов бюджетов на этапах составления, утверждения и исполнения </w:t>
      </w:r>
      <w:r>
        <w:rPr>
          <w:rFonts w:ascii="Times New Roman" w:hAnsi="Times New Roman" w:cs="Times New Roman"/>
          <w:sz w:val="28"/>
          <w:szCs w:val="28"/>
        </w:rPr>
        <w:t>решения</w:t>
      </w:r>
      <w:r w:rsidRPr="009F67F7">
        <w:rPr>
          <w:rFonts w:ascii="Times New Roman" w:hAnsi="Times New Roman" w:cs="Times New Roman"/>
          <w:sz w:val="28"/>
          <w:szCs w:val="28"/>
        </w:rPr>
        <w:t xml:space="preserve"> о бюджете, а также кассовым поступлениям по доходам бюджетов с указанием сведений о группах источников доходов бюджетов на основе перечня источников доходов Российской Федерации.</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13. Информация, указанная в </w:t>
      </w:r>
      <w:hyperlink r:id="rId7" w:history="1">
        <w:r w:rsidRPr="009F67F7">
          <w:rPr>
            <w:rFonts w:ascii="Times New Roman" w:hAnsi="Times New Roman" w:cs="Times New Roman"/>
            <w:sz w:val="28"/>
            <w:szCs w:val="28"/>
          </w:rPr>
          <w:t>подпунктах «а»</w:t>
        </w:r>
      </w:hyperlink>
      <w:r w:rsidRPr="009F67F7">
        <w:rPr>
          <w:rFonts w:ascii="Times New Roman" w:hAnsi="Times New Roman" w:cs="Times New Roman"/>
          <w:sz w:val="28"/>
          <w:szCs w:val="28"/>
        </w:rPr>
        <w:t xml:space="preserve"> – </w:t>
      </w:r>
      <w:hyperlink r:id="rId8" w:history="1">
        <w:r w:rsidRPr="009F67F7">
          <w:rPr>
            <w:rFonts w:ascii="Times New Roman" w:hAnsi="Times New Roman" w:cs="Times New Roman"/>
            <w:sz w:val="28"/>
            <w:szCs w:val="28"/>
          </w:rPr>
          <w:t>«д» пункта 1</w:t>
        </w:r>
      </w:hyperlink>
      <w:r w:rsidRPr="009F67F7">
        <w:rPr>
          <w:rFonts w:ascii="Times New Roman" w:hAnsi="Times New Roman" w:cs="Times New Roman"/>
          <w:sz w:val="28"/>
          <w:szCs w:val="28"/>
        </w:rPr>
        <w:t xml:space="preserve">0 и </w:t>
      </w:r>
      <w:hyperlink r:id="rId9" w:history="1">
        <w:r w:rsidRPr="009F67F7">
          <w:rPr>
            <w:rFonts w:ascii="Times New Roman" w:hAnsi="Times New Roman" w:cs="Times New Roman"/>
            <w:sz w:val="28"/>
            <w:szCs w:val="28"/>
          </w:rPr>
          <w:t>подпунктах «а»</w:t>
        </w:r>
      </w:hyperlink>
      <w:r w:rsidRPr="009F67F7">
        <w:rPr>
          <w:rFonts w:ascii="Times New Roman" w:hAnsi="Times New Roman" w:cs="Times New Roman"/>
          <w:sz w:val="28"/>
          <w:szCs w:val="28"/>
        </w:rPr>
        <w:t xml:space="preserve"> – </w:t>
      </w:r>
      <w:hyperlink r:id="rId10" w:history="1">
        <w:r w:rsidRPr="009F67F7">
          <w:rPr>
            <w:rFonts w:ascii="Times New Roman" w:hAnsi="Times New Roman" w:cs="Times New Roman"/>
            <w:sz w:val="28"/>
            <w:szCs w:val="28"/>
          </w:rPr>
          <w:t>«ж» пункта 1</w:t>
        </w:r>
      </w:hyperlink>
      <w:r w:rsidRPr="009F67F7">
        <w:rPr>
          <w:rFonts w:ascii="Times New Roman" w:hAnsi="Times New Roman" w:cs="Times New Roman"/>
          <w:sz w:val="28"/>
          <w:szCs w:val="28"/>
        </w:rPr>
        <w:t>1 настоящего Порядка, формируется и изменяется на основе перечня источников доходов</w:t>
      </w:r>
      <w:r w:rsidRPr="009F67F7">
        <w:rPr>
          <w:rFonts w:ascii="Times New Roman" w:hAnsi="Times New Roman" w:cs="Times New Roman"/>
          <w:color w:val="FF0000"/>
          <w:sz w:val="28"/>
          <w:szCs w:val="28"/>
        </w:rPr>
        <w:t xml:space="preserve"> </w:t>
      </w:r>
      <w:r w:rsidRPr="009F67F7">
        <w:rPr>
          <w:rFonts w:ascii="Times New Roman" w:hAnsi="Times New Roman" w:cs="Times New Roman"/>
          <w:sz w:val="28"/>
          <w:szCs w:val="28"/>
        </w:rPr>
        <w:t>Российской Федерации</w:t>
      </w:r>
      <w:r w:rsidRPr="009F67F7">
        <w:rPr>
          <w:rFonts w:ascii="Times New Roman" w:hAnsi="Times New Roman" w:cs="Times New Roman"/>
          <w:color w:val="FF0000"/>
          <w:sz w:val="28"/>
          <w:szCs w:val="28"/>
        </w:rPr>
        <w:t xml:space="preserve"> </w:t>
      </w:r>
      <w:r w:rsidRPr="009F67F7">
        <w:rPr>
          <w:rFonts w:ascii="Times New Roman" w:hAnsi="Times New Roman" w:cs="Times New Roman"/>
          <w:sz w:val="28"/>
          <w:szCs w:val="28"/>
        </w:rPr>
        <w:t xml:space="preserve"> путем обмена данными между информационными системами, в которых осуществляется формирование и ведение перечня источников доходов Российской Федерации и реестров источников доходов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14. Информация, указанная в </w:t>
      </w:r>
      <w:hyperlink r:id="rId11" w:history="1">
        <w:r w:rsidRPr="009F67F7">
          <w:rPr>
            <w:sz w:val="28"/>
            <w:szCs w:val="28"/>
          </w:rPr>
          <w:t>подпунктах «е»</w:t>
        </w:r>
      </w:hyperlink>
      <w:r w:rsidRPr="009F67F7">
        <w:rPr>
          <w:sz w:val="28"/>
          <w:szCs w:val="28"/>
        </w:rPr>
        <w:t xml:space="preserve"> – </w:t>
      </w:r>
      <w:hyperlink r:id="rId12" w:history="1">
        <w:r w:rsidRPr="009F67F7">
          <w:rPr>
            <w:sz w:val="28"/>
            <w:szCs w:val="28"/>
          </w:rPr>
          <w:t>«и» пункта 1</w:t>
        </w:r>
      </w:hyperlink>
      <w:r w:rsidRPr="009F67F7">
        <w:rPr>
          <w:sz w:val="28"/>
          <w:szCs w:val="28"/>
        </w:rPr>
        <w:t>0 настоящего Порядка, формируется и ведется на основании прогнозов поступления доходов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15. Информация, указанная в </w:t>
      </w:r>
      <w:hyperlink r:id="rId13" w:history="1">
        <w:r w:rsidRPr="009F67F7">
          <w:rPr>
            <w:sz w:val="28"/>
            <w:szCs w:val="28"/>
          </w:rPr>
          <w:t>подпунктах «и»</w:t>
        </w:r>
      </w:hyperlink>
      <w:r w:rsidRPr="009F67F7">
        <w:rPr>
          <w:sz w:val="28"/>
          <w:szCs w:val="28"/>
        </w:rPr>
        <w:t xml:space="preserve"> и </w:t>
      </w:r>
      <w:hyperlink r:id="rId14" w:history="1">
        <w:r w:rsidRPr="009F67F7">
          <w:rPr>
            <w:sz w:val="28"/>
            <w:szCs w:val="28"/>
          </w:rPr>
          <w:t>«л» пункта 1</w:t>
        </w:r>
      </w:hyperlink>
      <w:r w:rsidRPr="009F67F7">
        <w:rPr>
          <w:sz w:val="28"/>
          <w:szCs w:val="28"/>
        </w:rPr>
        <w:t>1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участниками процесса ведения реестра источников доходов бюджета, в соответствии с установленным порядком ведения Государственной информационной системы о государственных и муниципальных платежах.</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16. Информация, указанная в </w:t>
      </w:r>
      <w:hyperlink r:id="rId15" w:history="1">
        <w:r w:rsidRPr="009F67F7">
          <w:rPr>
            <w:sz w:val="28"/>
            <w:szCs w:val="28"/>
          </w:rPr>
          <w:t>подпункте «к» пункта 1</w:t>
        </w:r>
      </w:hyperlink>
      <w:r w:rsidRPr="009F67F7">
        <w:rPr>
          <w:sz w:val="28"/>
          <w:szCs w:val="28"/>
        </w:rPr>
        <w:t>0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4158B3" w:rsidRPr="009F67F7" w:rsidRDefault="004158B3" w:rsidP="00770BBA">
      <w:pPr>
        <w:widowControl w:val="0"/>
        <w:tabs>
          <w:tab w:val="left" w:pos="993"/>
          <w:tab w:val="left" w:pos="1276"/>
        </w:tabs>
        <w:autoSpaceDE w:val="0"/>
        <w:autoSpaceDN w:val="0"/>
        <w:adjustRightInd w:val="0"/>
        <w:ind w:firstLine="709"/>
        <w:jc w:val="both"/>
        <w:rPr>
          <w:color w:val="FF0000"/>
          <w:sz w:val="28"/>
          <w:szCs w:val="28"/>
        </w:rPr>
      </w:pPr>
      <w:r w:rsidRPr="009F67F7">
        <w:rPr>
          <w:sz w:val="28"/>
          <w:szCs w:val="28"/>
        </w:rPr>
        <w:t xml:space="preserve">17. </w:t>
      </w:r>
      <w:r>
        <w:rPr>
          <w:sz w:val="28"/>
          <w:szCs w:val="28"/>
        </w:rPr>
        <w:t>Финансовый орган администрации Новоильиновского сельского поселения</w:t>
      </w:r>
      <w:r w:rsidRPr="009F67F7">
        <w:rPr>
          <w:sz w:val="28"/>
          <w:szCs w:val="28"/>
        </w:rPr>
        <w:t xml:space="preserve"> обеспечивает включение в реестры источников доходов бюджета информации, указанную в </w:t>
      </w:r>
      <w:hyperlink r:id="rId16" w:history="1">
        <w:r w:rsidRPr="009F67F7">
          <w:rPr>
            <w:sz w:val="28"/>
            <w:szCs w:val="28"/>
          </w:rPr>
          <w:t>пунктах 1</w:t>
        </w:r>
      </w:hyperlink>
      <w:r w:rsidRPr="009F67F7">
        <w:rPr>
          <w:sz w:val="28"/>
          <w:szCs w:val="28"/>
        </w:rPr>
        <w:t xml:space="preserve">0 и </w:t>
      </w:r>
      <w:hyperlink r:id="rId17" w:history="1">
        <w:r w:rsidRPr="009F67F7">
          <w:rPr>
            <w:sz w:val="28"/>
            <w:szCs w:val="28"/>
          </w:rPr>
          <w:t>11</w:t>
        </w:r>
      </w:hyperlink>
      <w:r w:rsidRPr="009F67F7">
        <w:rPr>
          <w:sz w:val="28"/>
          <w:szCs w:val="28"/>
        </w:rPr>
        <w:t xml:space="preserve"> настоящего Порядка, в следующие сроки:</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а) информации, указанной в </w:t>
      </w:r>
      <w:hyperlink r:id="rId18" w:history="1">
        <w:r w:rsidRPr="009F67F7">
          <w:rPr>
            <w:sz w:val="28"/>
            <w:szCs w:val="28"/>
          </w:rPr>
          <w:t>подпунктах «а»</w:t>
        </w:r>
      </w:hyperlink>
      <w:r w:rsidRPr="009F67F7">
        <w:rPr>
          <w:sz w:val="28"/>
          <w:szCs w:val="28"/>
        </w:rPr>
        <w:t xml:space="preserve"> – </w:t>
      </w:r>
      <w:hyperlink r:id="rId19" w:history="1">
        <w:r w:rsidRPr="009F67F7">
          <w:rPr>
            <w:sz w:val="28"/>
            <w:szCs w:val="28"/>
          </w:rPr>
          <w:t>«д» пункта 1</w:t>
        </w:r>
      </w:hyperlink>
      <w:r w:rsidRPr="009F67F7">
        <w:rPr>
          <w:sz w:val="28"/>
          <w:szCs w:val="28"/>
        </w:rPr>
        <w:t xml:space="preserve">0 и </w:t>
      </w:r>
      <w:hyperlink r:id="rId20" w:history="1">
        <w:r w:rsidRPr="009F67F7">
          <w:rPr>
            <w:sz w:val="28"/>
            <w:szCs w:val="28"/>
          </w:rPr>
          <w:t>подпунктах «а»</w:t>
        </w:r>
      </w:hyperlink>
      <w:r w:rsidRPr="009F67F7">
        <w:rPr>
          <w:sz w:val="28"/>
          <w:szCs w:val="28"/>
        </w:rPr>
        <w:t xml:space="preserve"> – </w:t>
      </w:r>
      <w:hyperlink r:id="rId21" w:history="1">
        <w:r w:rsidRPr="009F67F7">
          <w:rPr>
            <w:sz w:val="28"/>
            <w:szCs w:val="28"/>
          </w:rPr>
          <w:t>«ж» пункта 1</w:t>
        </w:r>
      </w:hyperlink>
      <w:r w:rsidRPr="009F67F7">
        <w:rPr>
          <w:sz w:val="28"/>
          <w:szCs w:val="28"/>
        </w:rPr>
        <w:t>1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б) информации, указанной в </w:t>
      </w:r>
      <w:hyperlink r:id="rId22" w:history="1">
        <w:r w:rsidRPr="009F67F7">
          <w:rPr>
            <w:sz w:val="28"/>
            <w:szCs w:val="28"/>
          </w:rPr>
          <w:t>подпунктах «ж»</w:t>
        </w:r>
      </w:hyperlink>
      <w:r w:rsidRPr="009F67F7">
        <w:rPr>
          <w:sz w:val="28"/>
          <w:szCs w:val="28"/>
        </w:rPr>
        <w:t xml:space="preserve">, </w:t>
      </w:r>
      <w:hyperlink r:id="rId23" w:history="1">
        <w:r w:rsidRPr="009F67F7">
          <w:rPr>
            <w:sz w:val="28"/>
            <w:szCs w:val="28"/>
          </w:rPr>
          <w:t>«з»</w:t>
        </w:r>
      </w:hyperlink>
      <w:r w:rsidRPr="009F67F7">
        <w:rPr>
          <w:sz w:val="28"/>
          <w:szCs w:val="28"/>
        </w:rPr>
        <w:t xml:space="preserve"> и </w:t>
      </w:r>
      <w:hyperlink r:id="rId24" w:history="1">
        <w:r w:rsidRPr="009F67F7">
          <w:rPr>
            <w:sz w:val="28"/>
            <w:szCs w:val="28"/>
          </w:rPr>
          <w:t>«л» пункта 1</w:t>
        </w:r>
      </w:hyperlink>
      <w:r w:rsidRPr="009F67F7">
        <w:rPr>
          <w:sz w:val="28"/>
          <w:szCs w:val="28"/>
        </w:rPr>
        <w:t>0 настоящего Порядка, – не позднее 5 рабочих дней со дня принятия или внесения изменений в решение о бюджете и решение об исполнении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информации, указанной в </w:t>
      </w:r>
      <w:hyperlink r:id="rId25" w:history="1">
        <w:r w:rsidRPr="009F67F7">
          <w:rPr>
            <w:sz w:val="28"/>
            <w:szCs w:val="28"/>
          </w:rPr>
          <w:t>подпункте «и» пункта 1</w:t>
        </w:r>
      </w:hyperlink>
      <w:r w:rsidRPr="009F67F7">
        <w:rPr>
          <w:sz w:val="28"/>
          <w:szCs w:val="28"/>
        </w:rPr>
        <w:t xml:space="preserve">0 настоящего Порядка, – согласно установленному в соответствии с бюджетным законодательством порядком составления и ведения кассового плана исполнения </w:t>
      </w:r>
      <w:r>
        <w:rPr>
          <w:sz w:val="28"/>
          <w:szCs w:val="28"/>
        </w:rPr>
        <w:t>местного</w:t>
      </w:r>
      <w:r w:rsidRPr="009F67F7">
        <w:rPr>
          <w:sz w:val="28"/>
          <w:szCs w:val="28"/>
        </w:rPr>
        <w:t xml:space="preserve"> бюджета, но не позднее 10-го рабочего дня каждого месяца года; </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г) информации, указанной в </w:t>
      </w:r>
      <w:hyperlink r:id="rId26" w:history="1">
        <w:r w:rsidRPr="009F67F7">
          <w:rPr>
            <w:sz w:val="28"/>
            <w:szCs w:val="28"/>
          </w:rPr>
          <w:t>подпунктах «и»</w:t>
        </w:r>
      </w:hyperlink>
      <w:r w:rsidRPr="009F67F7">
        <w:rPr>
          <w:sz w:val="28"/>
          <w:szCs w:val="28"/>
        </w:rPr>
        <w:t xml:space="preserve"> и </w:t>
      </w:r>
      <w:hyperlink r:id="rId27" w:history="1">
        <w:r w:rsidRPr="009F67F7">
          <w:rPr>
            <w:sz w:val="28"/>
            <w:szCs w:val="28"/>
          </w:rPr>
          <w:t>«л» пункта 1</w:t>
        </w:r>
      </w:hyperlink>
      <w:r w:rsidRPr="009F67F7">
        <w:rPr>
          <w:sz w:val="28"/>
          <w:szCs w:val="28"/>
        </w:rPr>
        <w:t>1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д) информации, указанной в </w:t>
      </w:r>
      <w:hyperlink r:id="rId28" w:history="1">
        <w:r w:rsidRPr="009F67F7">
          <w:rPr>
            <w:sz w:val="28"/>
            <w:szCs w:val="28"/>
          </w:rPr>
          <w:t>подпункте «е»</w:t>
        </w:r>
      </w:hyperlink>
      <w:r w:rsidRPr="009F67F7">
        <w:rPr>
          <w:sz w:val="28"/>
          <w:szCs w:val="28"/>
        </w:rPr>
        <w:t xml:space="preserve"> </w:t>
      </w:r>
      <w:hyperlink r:id="rId29" w:history="1">
        <w:r w:rsidRPr="009F67F7">
          <w:rPr>
            <w:sz w:val="28"/>
            <w:szCs w:val="28"/>
          </w:rPr>
          <w:t>пункта 1</w:t>
        </w:r>
      </w:hyperlink>
      <w:r w:rsidRPr="009F67F7">
        <w:rPr>
          <w:sz w:val="28"/>
          <w:szCs w:val="28"/>
        </w:rPr>
        <w:t xml:space="preserve">0 настоящего Порядка, – в соответствии со сроками составления проекта </w:t>
      </w:r>
      <w:r>
        <w:rPr>
          <w:sz w:val="28"/>
          <w:szCs w:val="28"/>
        </w:rPr>
        <w:t>местного</w:t>
      </w:r>
      <w:r w:rsidRPr="009F67F7">
        <w:rPr>
          <w:sz w:val="28"/>
          <w:szCs w:val="28"/>
        </w:rPr>
        <w:t xml:space="preserve"> бюджета, ежегодно устанавливаемыми Распоряжение</w:t>
      </w:r>
      <w:r>
        <w:rPr>
          <w:sz w:val="28"/>
          <w:szCs w:val="28"/>
        </w:rPr>
        <w:t>м</w:t>
      </w:r>
      <w:r w:rsidRPr="009F67F7">
        <w:rPr>
          <w:sz w:val="28"/>
          <w:szCs w:val="28"/>
        </w:rPr>
        <w:t xml:space="preserve"> администрации </w:t>
      </w:r>
      <w:r>
        <w:rPr>
          <w:sz w:val="28"/>
          <w:szCs w:val="28"/>
        </w:rPr>
        <w:t xml:space="preserve">Новоильиновского сельского поселения </w:t>
      </w:r>
      <w:r w:rsidRPr="009F67F7">
        <w:rPr>
          <w:sz w:val="28"/>
          <w:szCs w:val="28"/>
        </w:rPr>
        <w:t xml:space="preserve">Полтавского муниципального района; </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е) информации, указанной в </w:t>
      </w:r>
      <w:hyperlink r:id="rId30" w:history="1">
        <w:r w:rsidRPr="009F67F7">
          <w:rPr>
            <w:sz w:val="28"/>
            <w:szCs w:val="28"/>
          </w:rPr>
          <w:t>подпункте «м»</w:t>
        </w:r>
      </w:hyperlink>
      <w:r w:rsidRPr="009F67F7">
        <w:rPr>
          <w:sz w:val="28"/>
          <w:szCs w:val="28"/>
        </w:rPr>
        <w:t xml:space="preserve"> </w:t>
      </w:r>
      <w:hyperlink r:id="rId31" w:history="1">
        <w:r w:rsidRPr="009F67F7">
          <w:rPr>
            <w:sz w:val="28"/>
            <w:szCs w:val="28"/>
          </w:rPr>
          <w:t>пункта 1</w:t>
        </w:r>
      </w:hyperlink>
      <w:r w:rsidRPr="009F67F7">
        <w:rPr>
          <w:sz w:val="28"/>
          <w:szCs w:val="28"/>
        </w:rPr>
        <w:t>1 настоящего Порядка, – не позднее 10-го рабочего дня каждого месяца года;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ж) информации, указанной в </w:t>
      </w:r>
      <w:hyperlink r:id="rId32" w:history="1">
        <w:r w:rsidRPr="009F67F7">
          <w:rPr>
            <w:sz w:val="28"/>
            <w:szCs w:val="28"/>
          </w:rPr>
          <w:t>подпункте «к» пункта 1</w:t>
        </w:r>
      </w:hyperlink>
      <w:r w:rsidRPr="009F67F7">
        <w:rPr>
          <w:sz w:val="28"/>
          <w:szCs w:val="28"/>
        </w:rPr>
        <w:t xml:space="preserve">0 и </w:t>
      </w:r>
      <w:hyperlink r:id="rId33" w:history="1">
        <w:r w:rsidRPr="009F67F7">
          <w:rPr>
            <w:sz w:val="28"/>
            <w:szCs w:val="28"/>
          </w:rPr>
          <w:t>подпункте «к» пункта 1</w:t>
        </w:r>
      </w:hyperlink>
      <w:r w:rsidRPr="009F67F7">
        <w:rPr>
          <w:sz w:val="28"/>
          <w:szCs w:val="28"/>
        </w:rPr>
        <w:t xml:space="preserve">1 настоящего Порядка, – в соответствии с </w:t>
      </w:r>
      <w:hyperlink r:id="rId34" w:history="1">
        <w:r w:rsidRPr="009F67F7">
          <w:rPr>
            <w:sz w:val="28"/>
            <w:szCs w:val="28"/>
          </w:rPr>
          <w:t>п</w:t>
        </w:r>
      </w:hyperlink>
      <w:r w:rsidRPr="009F67F7">
        <w:rPr>
          <w:sz w:val="28"/>
          <w:szCs w:val="28"/>
        </w:rPr>
        <w:t xml:space="preserve">орядком составления и ведения кассового плана исполнения </w:t>
      </w:r>
      <w:r>
        <w:rPr>
          <w:sz w:val="28"/>
          <w:szCs w:val="28"/>
        </w:rPr>
        <w:t>местного</w:t>
      </w:r>
      <w:r w:rsidRPr="009F67F7">
        <w:rPr>
          <w:sz w:val="28"/>
          <w:szCs w:val="28"/>
        </w:rPr>
        <w:t xml:space="preserve"> бюджета, но не позднее 10-го рабочего дня каждого месяца года;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з) информации, указанной в </w:t>
      </w:r>
      <w:hyperlink r:id="rId35" w:history="1">
        <w:r w:rsidRPr="009F67F7">
          <w:rPr>
            <w:sz w:val="28"/>
            <w:szCs w:val="28"/>
          </w:rPr>
          <w:t>подпункте «з» пункта 1</w:t>
        </w:r>
      </w:hyperlink>
      <w:r w:rsidRPr="009F67F7">
        <w:rPr>
          <w:sz w:val="28"/>
          <w:szCs w:val="28"/>
        </w:rPr>
        <w:t>1 настоящего документа, – незамедлительно, но не позднее одного рабочего дня после осуществления начисления.</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18. Участники процесса ведения реестра источников доходов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предоставляют в </w:t>
      </w:r>
      <w:r>
        <w:rPr>
          <w:rFonts w:ascii="Times New Roman" w:hAnsi="Times New Roman" w:cs="Times New Roman"/>
          <w:sz w:val="28"/>
          <w:szCs w:val="28"/>
        </w:rPr>
        <w:t>финансовый орган</w:t>
      </w:r>
      <w:r w:rsidRPr="009F67F7">
        <w:rPr>
          <w:rFonts w:ascii="Times New Roman" w:hAnsi="Times New Roman" w:cs="Times New Roman"/>
          <w:sz w:val="28"/>
          <w:szCs w:val="28"/>
        </w:rPr>
        <w:t xml:space="preserve"> сведения, необходимые для ведения реестра источников доходов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в следующие сроки: </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а) информации, указанной в </w:t>
      </w:r>
      <w:hyperlink r:id="rId36" w:history="1">
        <w:r w:rsidRPr="009F67F7">
          <w:rPr>
            <w:sz w:val="28"/>
            <w:szCs w:val="28"/>
          </w:rPr>
          <w:t>подпунктах «а»</w:t>
        </w:r>
      </w:hyperlink>
      <w:r w:rsidRPr="009F67F7">
        <w:rPr>
          <w:sz w:val="28"/>
          <w:szCs w:val="28"/>
        </w:rPr>
        <w:t xml:space="preserve"> – </w:t>
      </w:r>
      <w:hyperlink r:id="rId37" w:history="1">
        <w:r w:rsidRPr="009F67F7">
          <w:rPr>
            <w:sz w:val="28"/>
            <w:szCs w:val="28"/>
          </w:rPr>
          <w:t>«д» пункта 1</w:t>
        </w:r>
      </w:hyperlink>
      <w:r w:rsidRPr="009F67F7">
        <w:rPr>
          <w:sz w:val="28"/>
          <w:szCs w:val="28"/>
        </w:rPr>
        <w:t xml:space="preserve">0 и </w:t>
      </w:r>
      <w:hyperlink r:id="rId38" w:history="1">
        <w:r w:rsidRPr="009F67F7">
          <w:rPr>
            <w:sz w:val="28"/>
            <w:szCs w:val="28"/>
          </w:rPr>
          <w:t>подпунктах «а»</w:t>
        </w:r>
      </w:hyperlink>
      <w:r w:rsidRPr="009F67F7">
        <w:rPr>
          <w:sz w:val="28"/>
          <w:szCs w:val="28"/>
        </w:rPr>
        <w:t xml:space="preserve"> – </w:t>
      </w:r>
      <w:hyperlink r:id="rId39" w:history="1">
        <w:r w:rsidRPr="009F67F7">
          <w:rPr>
            <w:sz w:val="28"/>
            <w:szCs w:val="28"/>
          </w:rPr>
          <w:t>«ж» пункта 1</w:t>
        </w:r>
      </w:hyperlink>
      <w:r w:rsidRPr="009F67F7">
        <w:rPr>
          <w:sz w:val="28"/>
          <w:szCs w:val="28"/>
        </w:rPr>
        <w:t xml:space="preserve">1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w:t>
      </w:r>
      <w:r>
        <w:rPr>
          <w:sz w:val="28"/>
          <w:szCs w:val="28"/>
        </w:rPr>
        <w:t>местного</w:t>
      </w:r>
      <w:r w:rsidRPr="009F67F7">
        <w:rPr>
          <w:sz w:val="28"/>
          <w:szCs w:val="28"/>
        </w:rPr>
        <w:t xml:space="preserve">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б) информации, указанной в </w:t>
      </w:r>
      <w:hyperlink r:id="rId40" w:history="1">
        <w:r w:rsidRPr="009F67F7">
          <w:rPr>
            <w:sz w:val="28"/>
            <w:szCs w:val="28"/>
          </w:rPr>
          <w:t>подпунктах «ж»</w:t>
        </w:r>
      </w:hyperlink>
      <w:r w:rsidRPr="009F67F7">
        <w:rPr>
          <w:sz w:val="28"/>
          <w:szCs w:val="28"/>
        </w:rPr>
        <w:t xml:space="preserve">, </w:t>
      </w:r>
      <w:hyperlink r:id="rId41" w:history="1">
        <w:r w:rsidRPr="009F67F7">
          <w:rPr>
            <w:sz w:val="28"/>
            <w:szCs w:val="28"/>
          </w:rPr>
          <w:t>«з»</w:t>
        </w:r>
      </w:hyperlink>
      <w:r w:rsidRPr="009F67F7">
        <w:rPr>
          <w:sz w:val="28"/>
          <w:szCs w:val="28"/>
        </w:rPr>
        <w:t xml:space="preserve"> и </w:t>
      </w:r>
      <w:hyperlink r:id="rId42" w:history="1">
        <w:r w:rsidRPr="009F67F7">
          <w:rPr>
            <w:sz w:val="28"/>
            <w:szCs w:val="28"/>
          </w:rPr>
          <w:t>«л» пункта 1</w:t>
        </w:r>
      </w:hyperlink>
      <w:r w:rsidRPr="009F67F7">
        <w:rPr>
          <w:sz w:val="28"/>
          <w:szCs w:val="28"/>
        </w:rPr>
        <w:t xml:space="preserve">0 настоящего Порядка, – не позднее 3 рабочих дней со дня принятия или внесения изменений в решение о </w:t>
      </w:r>
      <w:r>
        <w:rPr>
          <w:sz w:val="28"/>
          <w:szCs w:val="28"/>
        </w:rPr>
        <w:t>местного бюджете и решения</w:t>
      </w:r>
      <w:r w:rsidRPr="009F67F7">
        <w:rPr>
          <w:sz w:val="28"/>
          <w:szCs w:val="28"/>
        </w:rPr>
        <w:t xml:space="preserve"> об исполнении </w:t>
      </w:r>
      <w:r>
        <w:rPr>
          <w:sz w:val="28"/>
          <w:szCs w:val="28"/>
        </w:rPr>
        <w:t>местного</w:t>
      </w:r>
      <w:r w:rsidRPr="009F67F7">
        <w:rPr>
          <w:sz w:val="28"/>
          <w:szCs w:val="28"/>
        </w:rPr>
        <w:t xml:space="preserve"> бюджета; </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информации, указанной в </w:t>
      </w:r>
      <w:hyperlink r:id="rId43" w:history="1">
        <w:r w:rsidRPr="009F67F7">
          <w:rPr>
            <w:sz w:val="28"/>
            <w:szCs w:val="28"/>
          </w:rPr>
          <w:t>подпункте «и» пункта 1</w:t>
        </w:r>
      </w:hyperlink>
      <w:r w:rsidRPr="009F67F7">
        <w:rPr>
          <w:sz w:val="28"/>
          <w:szCs w:val="28"/>
        </w:rPr>
        <w:t xml:space="preserve">0 настоящего Порядка, – согласно установленному в соответствии с бюджетным законодательством порядком составления и ведения кассового плана исполнения </w:t>
      </w:r>
      <w:r>
        <w:rPr>
          <w:sz w:val="28"/>
          <w:szCs w:val="28"/>
        </w:rPr>
        <w:t>местного</w:t>
      </w:r>
      <w:r w:rsidRPr="009F67F7">
        <w:rPr>
          <w:sz w:val="28"/>
          <w:szCs w:val="28"/>
        </w:rPr>
        <w:t xml:space="preserve"> бюджета, но не позднее 5-го рабочего дня каждого месяца года;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г) информации, указанной в </w:t>
      </w:r>
      <w:hyperlink r:id="rId44" w:history="1">
        <w:r w:rsidRPr="009F67F7">
          <w:rPr>
            <w:sz w:val="28"/>
            <w:szCs w:val="28"/>
          </w:rPr>
          <w:t>подпунктах «и»</w:t>
        </w:r>
      </w:hyperlink>
      <w:r w:rsidRPr="009F67F7">
        <w:rPr>
          <w:sz w:val="28"/>
          <w:szCs w:val="28"/>
        </w:rPr>
        <w:t xml:space="preserve"> и </w:t>
      </w:r>
      <w:hyperlink r:id="rId45" w:history="1">
        <w:r w:rsidRPr="009F67F7">
          <w:rPr>
            <w:sz w:val="28"/>
            <w:szCs w:val="28"/>
          </w:rPr>
          <w:t>«л» пункта 1</w:t>
        </w:r>
      </w:hyperlink>
      <w:r w:rsidRPr="009F67F7">
        <w:rPr>
          <w:sz w:val="28"/>
          <w:szCs w:val="28"/>
        </w:rPr>
        <w:t>1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4158B3" w:rsidRPr="009F67F7" w:rsidRDefault="004158B3" w:rsidP="00770BBA">
      <w:pPr>
        <w:pStyle w:val="ConsPlusNormal"/>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д) информации, указанной в </w:t>
      </w:r>
      <w:hyperlink r:id="rId46" w:history="1">
        <w:r w:rsidRPr="009F67F7">
          <w:rPr>
            <w:rFonts w:ascii="Times New Roman" w:hAnsi="Times New Roman" w:cs="Times New Roman"/>
            <w:sz w:val="28"/>
            <w:szCs w:val="28"/>
          </w:rPr>
          <w:t>подпункте «е»</w:t>
        </w:r>
      </w:hyperlink>
      <w:r w:rsidRPr="009F67F7">
        <w:rPr>
          <w:rFonts w:ascii="Times New Roman" w:hAnsi="Times New Roman" w:cs="Times New Roman"/>
          <w:sz w:val="28"/>
          <w:szCs w:val="28"/>
        </w:rPr>
        <w:t xml:space="preserve"> </w:t>
      </w:r>
      <w:hyperlink r:id="rId47" w:history="1">
        <w:r w:rsidRPr="009F67F7">
          <w:rPr>
            <w:rFonts w:ascii="Times New Roman" w:hAnsi="Times New Roman" w:cs="Times New Roman"/>
            <w:sz w:val="28"/>
            <w:szCs w:val="28"/>
          </w:rPr>
          <w:t>пункта 1</w:t>
        </w:r>
      </w:hyperlink>
      <w:r w:rsidRPr="009F67F7">
        <w:rPr>
          <w:rFonts w:ascii="Times New Roman" w:hAnsi="Times New Roman" w:cs="Times New Roman"/>
          <w:sz w:val="28"/>
          <w:szCs w:val="28"/>
        </w:rPr>
        <w:t xml:space="preserve">0 настоящего Порядка, – в соответствии со сроками составления проекта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ежегодно устанавливаемыми Распоряжение</w:t>
      </w:r>
      <w:r>
        <w:rPr>
          <w:rFonts w:ascii="Times New Roman" w:hAnsi="Times New Roman" w:cs="Times New Roman"/>
          <w:sz w:val="28"/>
          <w:szCs w:val="28"/>
        </w:rPr>
        <w:t>м</w:t>
      </w:r>
      <w:r w:rsidRPr="009F67F7">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Новоильиновского сельского поселения </w:t>
      </w:r>
      <w:r w:rsidRPr="009F67F7">
        <w:rPr>
          <w:rFonts w:ascii="Times New Roman" w:hAnsi="Times New Roman" w:cs="Times New Roman"/>
          <w:sz w:val="28"/>
          <w:szCs w:val="28"/>
        </w:rPr>
        <w:t xml:space="preserve">Полтавского муниципального района; </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е) информации, указанной в </w:t>
      </w:r>
      <w:hyperlink r:id="rId48" w:history="1">
        <w:r w:rsidRPr="009F67F7">
          <w:rPr>
            <w:sz w:val="28"/>
            <w:szCs w:val="28"/>
          </w:rPr>
          <w:t>подпункте «м»</w:t>
        </w:r>
      </w:hyperlink>
      <w:r w:rsidRPr="009F67F7">
        <w:rPr>
          <w:sz w:val="28"/>
          <w:szCs w:val="28"/>
        </w:rPr>
        <w:t xml:space="preserve"> </w:t>
      </w:r>
      <w:hyperlink r:id="rId49" w:history="1">
        <w:r w:rsidRPr="009F67F7">
          <w:rPr>
            <w:sz w:val="28"/>
            <w:szCs w:val="28"/>
          </w:rPr>
          <w:t>пункта 1</w:t>
        </w:r>
      </w:hyperlink>
      <w:r w:rsidRPr="009F67F7">
        <w:rPr>
          <w:sz w:val="28"/>
          <w:szCs w:val="28"/>
        </w:rPr>
        <w:t>1 настоящего Порядка, – не позднее 5-го рабочего дня каждого месяца года;</w:t>
      </w:r>
    </w:p>
    <w:p w:rsidR="004158B3" w:rsidRPr="009F67F7" w:rsidRDefault="004158B3" w:rsidP="00770BBA">
      <w:pPr>
        <w:pStyle w:val="ConsPlusNormal"/>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ж) информации, указанной в </w:t>
      </w:r>
      <w:hyperlink r:id="rId50" w:history="1">
        <w:r w:rsidRPr="009F67F7">
          <w:rPr>
            <w:rFonts w:ascii="Times New Roman" w:hAnsi="Times New Roman" w:cs="Times New Roman"/>
            <w:sz w:val="28"/>
            <w:szCs w:val="28"/>
          </w:rPr>
          <w:t>подпункте «к» пункта 1</w:t>
        </w:r>
      </w:hyperlink>
      <w:r w:rsidRPr="009F67F7">
        <w:rPr>
          <w:rFonts w:ascii="Times New Roman" w:hAnsi="Times New Roman" w:cs="Times New Roman"/>
          <w:sz w:val="28"/>
          <w:szCs w:val="28"/>
        </w:rPr>
        <w:t xml:space="preserve">0 и </w:t>
      </w:r>
      <w:hyperlink r:id="rId51" w:history="1">
        <w:r w:rsidRPr="009F67F7">
          <w:rPr>
            <w:rFonts w:ascii="Times New Roman" w:hAnsi="Times New Roman" w:cs="Times New Roman"/>
            <w:sz w:val="28"/>
            <w:szCs w:val="28"/>
          </w:rPr>
          <w:t>подпункте «к» пункта 1</w:t>
        </w:r>
      </w:hyperlink>
      <w:r w:rsidRPr="009F67F7">
        <w:rPr>
          <w:rFonts w:ascii="Times New Roman" w:hAnsi="Times New Roman" w:cs="Times New Roman"/>
          <w:sz w:val="28"/>
          <w:szCs w:val="28"/>
        </w:rPr>
        <w:t xml:space="preserve">1 настоящего Порядка, – в соответствии с </w:t>
      </w:r>
      <w:hyperlink r:id="rId52" w:history="1">
        <w:r w:rsidRPr="009F67F7">
          <w:rPr>
            <w:rFonts w:ascii="Times New Roman" w:hAnsi="Times New Roman" w:cs="Times New Roman"/>
            <w:sz w:val="28"/>
            <w:szCs w:val="28"/>
          </w:rPr>
          <w:t>п</w:t>
        </w:r>
      </w:hyperlink>
      <w:r w:rsidRPr="009F67F7">
        <w:rPr>
          <w:rFonts w:ascii="Times New Roman" w:hAnsi="Times New Roman" w:cs="Times New Roman"/>
          <w:sz w:val="28"/>
          <w:szCs w:val="28"/>
        </w:rPr>
        <w:t xml:space="preserve">орядком составления и ведения кассового плана исполнения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но не позднее 5-го рабочего дня каждого месяца года;</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з) информации, указанной в </w:t>
      </w:r>
      <w:hyperlink r:id="rId53" w:history="1">
        <w:r w:rsidRPr="009F67F7">
          <w:rPr>
            <w:rFonts w:ascii="Times New Roman" w:hAnsi="Times New Roman" w:cs="Times New Roman"/>
            <w:sz w:val="28"/>
            <w:szCs w:val="28"/>
          </w:rPr>
          <w:t>подпункте «з» пункта 1</w:t>
        </w:r>
      </w:hyperlink>
      <w:r w:rsidRPr="009F67F7">
        <w:rPr>
          <w:rFonts w:ascii="Times New Roman" w:hAnsi="Times New Roman" w:cs="Times New Roman"/>
          <w:sz w:val="28"/>
          <w:szCs w:val="28"/>
        </w:rPr>
        <w:t>1 настоящего документа, – незамедлительно, но не позднее одного рабочего дня после осуществления начисления.</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 xml:space="preserve">19. </w:t>
      </w:r>
      <w:r>
        <w:rPr>
          <w:rFonts w:ascii="Times New Roman" w:hAnsi="Times New Roman" w:cs="Times New Roman"/>
          <w:sz w:val="28"/>
          <w:szCs w:val="28"/>
        </w:rPr>
        <w:t>Финансовый орган</w:t>
      </w:r>
      <w:r w:rsidRPr="009F67F7">
        <w:rPr>
          <w:rFonts w:ascii="Times New Roman" w:hAnsi="Times New Roman" w:cs="Times New Roman"/>
          <w:sz w:val="28"/>
          <w:szCs w:val="28"/>
        </w:rPr>
        <w:t xml:space="preserve"> в течение одного рабочего дня со дня представления участником процесса ведения реестра источников доходов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информации, указанной в </w:t>
      </w:r>
      <w:hyperlink r:id="rId54" w:history="1">
        <w:r w:rsidRPr="009F67F7">
          <w:rPr>
            <w:rFonts w:ascii="Times New Roman" w:hAnsi="Times New Roman" w:cs="Times New Roman"/>
            <w:sz w:val="28"/>
            <w:szCs w:val="28"/>
          </w:rPr>
          <w:t>пунктах 1</w:t>
        </w:r>
      </w:hyperlink>
      <w:r w:rsidRPr="009F67F7">
        <w:rPr>
          <w:rFonts w:ascii="Times New Roman" w:hAnsi="Times New Roman" w:cs="Times New Roman"/>
          <w:sz w:val="28"/>
          <w:szCs w:val="28"/>
        </w:rPr>
        <w:t xml:space="preserve">0 и </w:t>
      </w:r>
      <w:hyperlink r:id="rId55" w:history="1">
        <w:r w:rsidRPr="009F67F7">
          <w:rPr>
            <w:rFonts w:ascii="Times New Roman" w:hAnsi="Times New Roman" w:cs="Times New Roman"/>
            <w:sz w:val="28"/>
            <w:szCs w:val="28"/>
          </w:rPr>
          <w:t>1</w:t>
        </w:r>
      </w:hyperlink>
      <w:r w:rsidRPr="009F67F7">
        <w:rPr>
          <w:rFonts w:ascii="Times New Roman" w:hAnsi="Times New Roman" w:cs="Times New Roman"/>
          <w:sz w:val="28"/>
          <w:szCs w:val="28"/>
        </w:rPr>
        <w:t xml:space="preserve">1 настоящего Порядка, обеспечивает в автоматизированном режиме проверку наличия информации в соответствии с </w:t>
      </w:r>
      <w:hyperlink r:id="rId56" w:history="1">
        <w:r w:rsidRPr="009F67F7">
          <w:rPr>
            <w:rFonts w:ascii="Times New Roman" w:hAnsi="Times New Roman" w:cs="Times New Roman"/>
            <w:sz w:val="28"/>
            <w:szCs w:val="28"/>
          </w:rPr>
          <w:t>пунктами 1</w:t>
        </w:r>
      </w:hyperlink>
      <w:r w:rsidRPr="009F67F7">
        <w:rPr>
          <w:rFonts w:ascii="Times New Roman" w:hAnsi="Times New Roman" w:cs="Times New Roman"/>
          <w:sz w:val="28"/>
          <w:szCs w:val="28"/>
        </w:rPr>
        <w:t xml:space="preserve">0 и </w:t>
      </w:r>
      <w:hyperlink r:id="rId57" w:history="1">
        <w:r w:rsidRPr="009F67F7">
          <w:rPr>
            <w:rFonts w:ascii="Times New Roman" w:hAnsi="Times New Roman" w:cs="Times New Roman"/>
            <w:sz w:val="28"/>
            <w:szCs w:val="28"/>
          </w:rPr>
          <w:t>1</w:t>
        </w:r>
      </w:hyperlink>
      <w:r w:rsidRPr="009F67F7">
        <w:rPr>
          <w:rFonts w:ascii="Times New Roman" w:hAnsi="Times New Roman" w:cs="Times New Roman"/>
          <w:sz w:val="28"/>
          <w:szCs w:val="28"/>
        </w:rPr>
        <w:t xml:space="preserve">1 настоящего Порядка. </w:t>
      </w:r>
    </w:p>
    <w:p w:rsidR="004158B3" w:rsidRPr="009F67F7" w:rsidRDefault="004158B3" w:rsidP="00770BBA">
      <w:pPr>
        <w:pStyle w:val="ConsPlusNormal"/>
        <w:tabs>
          <w:tab w:val="left" w:pos="993"/>
        </w:tabs>
        <w:ind w:firstLine="709"/>
        <w:jc w:val="both"/>
        <w:rPr>
          <w:rFonts w:ascii="Times New Roman" w:hAnsi="Times New Roman" w:cs="Times New Roman"/>
          <w:sz w:val="28"/>
          <w:szCs w:val="28"/>
        </w:rPr>
      </w:pPr>
      <w:r w:rsidRPr="009F67F7">
        <w:rPr>
          <w:rFonts w:ascii="Times New Roman" w:hAnsi="Times New Roman" w:cs="Times New Roman"/>
          <w:sz w:val="28"/>
          <w:szCs w:val="28"/>
        </w:rPr>
        <w:t>20.</w:t>
      </w:r>
      <w:bookmarkStart w:id="0" w:name="Par0"/>
      <w:bookmarkEnd w:id="0"/>
      <w:r w:rsidRPr="009F67F7">
        <w:rPr>
          <w:rFonts w:ascii="Times New Roman" w:hAnsi="Times New Roman" w:cs="Times New Roman"/>
          <w:sz w:val="28"/>
          <w:szCs w:val="28"/>
        </w:rPr>
        <w:t xml:space="preserve"> В случае положительного результата проверки, указанной в               </w:t>
      </w:r>
      <w:hyperlink r:id="rId58" w:history="1">
        <w:r w:rsidRPr="009F67F7">
          <w:rPr>
            <w:rFonts w:ascii="Times New Roman" w:hAnsi="Times New Roman" w:cs="Times New Roman"/>
            <w:sz w:val="28"/>
            <w:szCs w:val="28"/>
          </w:rPr>
          <w:t xml:space="preserve">пункте </w:t>
        </w:r>
      </w:hyperlink>
      <w:r w:rsidRPr="009F67F7">
        <w:rPr>
          <w:rFonts w:ascii="Times New Roman" w:hAnsi="Times New Roman" w:cs="Times New Roman"/>
          <w:sz w:val="28"/>
          <w:szCs w:val="28"/>
        </w:rPr>
        <w:t xml:space="preserve">19 настоящего Порядка, информация, представленная участником процесса ведения реестра источников доходов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образует следующие реестровые записи реестра источников доходов </w:t>
      </w:r>
      <w:r>
        <w:rPr>
          <w:rFonts w:ascii="Times New Roman" w:hAnsi="Times New Roman" w:cs="Times New Roman"/>
          <w:sz w:val="28"/>
          <w:szCs w:val="28"/>
        </w:rPr>
        <w:t>местного</w:t>
      </w:r>
      <w:r w:rsidRPr="009F67F7">
        <w:rPr>
          <w:rFonts w:ascii="Times New Roman" w:hAnsi="Times New Roman" w:cs="Times New Roman"/>
          <w:sz w:val="28"/>
          <w:szCs w:val="28"/>
        </w:rPr>
        <w:t xml:space="preserve"> бюджета, которым </w:t>
      </w:r>
      <w:r>
        <w:rPr>
          <w:rFonts w:ascii="Times New Roman" w:hAnsi="Times New Roman" w:cs="Times New Roman"/>
          <w:sz w:val="28"/>
          <w:szCs w:val="28"/>
        </w:rPr>
        <w:t>финансовый орган</w:t>
      </w:r>
      <w:r w:rsidRPr="009F67F7">
        <w:rPr>
          <w:rFonts w:ascii="Times New Roman" w:hAnsi="Times New Roman" w:cs="Times New Roman"/>
          <w:sz w:val="28"/>
          <w:szCs w:val="28"/>
        </w:rPr>
        <w:t xml:space="preserve"> присваивает уникальные номера: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части информации, указанной в </w:t>
      </w:r>
      <w:hyperlink r:id="rId59" w:history="1">
        <w:r w:rsidRPr="009F67F7">
          <w:rPr>
            <w:sz w:val="28"/>
            <w:szCs w:val="28"/>
          </w:rPr>
          <w:t>пункте 1</w:t>
        </w:r>
      </w:hyperlink>
      <w:r w:rsidRPr="009F67F7">
        <w:rPr>
          <w:sz w:val="28"/>
          <w:szCs w:val="28"/>
        </w:rPr>
        <w:t>0 настоящего Порядка, - реестровую за</w:t>
      </w:r>
      <w:r>
        <w:rPr>
          <w:sz w:val="28"/>
          <w:szCs w:val="28"/>
        </w:rPr>
        <w:t>пись источника дохода местного</w:t>
      </w:r>
      <w:r w:rsidRPr="009F67F7">
        <w:rPr>
          <w:sz w:val="28"/>
          <w:szCs w:val="28"/>
        </w:rPr>
        <w:t xml:space="preserve"> бюджета реестра источников доходов </w:t>
      </w:r>
      <w:r>
        <w:rPr>
          <w:sz w:val="28"/>
          <w:szCs w:val="28"/>
        </w:rPr>
        <w:t>местного</w:t>
      </w:r>
      <w:r w:rsidRPr="009F67F7">
        <w:rPr>
          <w:sz w:val="28"/>
          <w:szCs w:val="28"/>
        </w:rPr>
        <w:t xml:space="preserve">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части информации, указанной в </w:t>
      </w:r>
      <w:hyperlink r:id="rId60" w:history="1">
        <w:r w:rsidRPr="009F67F7">
          <w:rPr>
            <w:sz w:val="28"/>
            <w:szCs w:val="28"/>
          </w:rPr>
          <w:t>пункте 1</w:t>
        </w:r>
      </w:hyperlink>
      <w:r w:rsidRPr="009F67F7">
        <w:rPr>
          <w:sz w:val="28"/>
          <w:szCs w:val="28"/>
        </w:rPr>
        <w:t xml:space="preserve">1 настоящего Порядка, - реестровую запись платежа по источнику дохода </w:t>
      </w:r>
      <w:r>
        <w:rPr>
          <w:sz w:val="28"/>
          <w:szCs w:val="28"/>
        </w:rPr>
        <w:t>местного</w:t>
      </w:r>
      <w:r w:rsidRPr="009F67F7">
        <w:rPr>
          <w:sz w:val="28"/>
          <w:szCs w:val="28"/>
        </w:rPr>
        <w:t xml:space="preserve"> бюдж</w:t>
      </w:r>
      <w:r>
        <w:rPr>
          <w:sz w:val="28"/>
          <w:szCs w:val="28"/>
        </w:rPr>
        <w:t>ета реестра источников доходов местного</w:t>
      </w:r>
      <w:r w:rsidRPr="009F67F7">
        <w:rPr>
          <w:sz w:val="28"/>
          <w:szCs w:val="28"/>
        </w:rPr>
        <w:t xml:space="preserve">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При направлении участником процесса ведения реестра источников доходов </w:t>
      </w:r>
      <w:r>
        <w:rPr>
          <w:sz w:val="28"/>
          <w:szCs w:val="28"/>
        </w:rPr>
        <w:t>местного</w:t>
      </w:r>
      <w:r w:rsidRPr="009F67F7">
        <w:rPr>
          <w:sz w:val="28"/>
          <w:szCs w:val="28"/>
        </w:rPr>
        <w:t xml:space="preserve"> бюджета измененной информации, указанной в </w:t>
      </w:r>
      <w:hyperlink r:id="rId61" w:history="1">
        <w:r w:rsidRPr="009F67F7">
          <w:rPr>
            <w:sz w:val="28"/>
            <w:szCs w:val="28"/>
          </w:rPr>
          <w:t>пунктах 1</w:t>
        </w:r>
      </w:hyperlink>
      <w:r w:rsidRPr="009F67F7">
        <w:rPr>
          <w:sz w:val="28"/>
          <w:szCs w:val="28"/>
        </w:rPr>
        <w:t xml:space="preserve">0 и </w:t>
      </w:r>
      <w:hyperlink r:id="rId62" w:history="1">
        <w:r w:rsidRPr="009F67F7">
          <w:rPr>
            <w:sz w:val="28"/>
            <w:szCs w:val="28"/>
          </w:rPr>
          <w:t>1</w:t>
        </w:r>
      </w:hyperlink>
      <w:r w:rsidRPr="009F67F7">
        <w:rPr>
          <w:sz w:val="28"/>
          <w:szCs w:val="28"/>
        </w:rPr>
        <w:t>1 настоящего Порядка, ранее образованные реестровые записи обновляются.</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случае отрицательного результата проверки, указанной в </w:t>
      </w:r>
      <w:hyperlink w:anchor="Par0" w:history="1">
        <w:r w:rsidRPr="009F67F7">
          <w:rPr>
            <w:sz w:val="28"/>
            <w:szCs w:val="28"/>
          </w:rPr>
          <w:t xml:space="preserve">пункте </w:t>
        </w:r>
      </w:hyperlink>
      <w:r w:rsidRPr="009F67F7">
        <w:rPr>
          <w:sz w:val="28"/>
          <w:szCs w:val="28"/>
        </w:rPr>
        <w:t xml:space="preserve">19 настоящего Порядка, информация, представленная участником процесса ведения реестра источников доходов </w:t>
      </w:r>
      <w:r>
        <w:rPr>
          <w:sz w:val="28"/>
          <w:szCs w:val="28"/>
        </w:rPr>
        <w:t>местного</w:t>
      </w:r>
      <w:r w:rsidRPr="009F67F7">
        <w:rPr>
          <w:sz w:val="28"/>
          <w:szCs w:val="28"/>
        </w:rPr>
        <w:t xml:space="preserve"> бюджета в соответствии с </w:t>
      </w:r>
      <w:hyperlink r:id="rId63" w:history="1">
        <w:r w:rsidRPr="009F67F7">
          <w:rPr>
            <w:sz w:val="28"/>
            <w:szCs w:val="28"/>
          </w:rPr>
          <w:t>пунктами 1</w:t>
        </w:r>
      </w:hyperlink>
      <w:r w:rsidRPr="009F67F7">
        <w:rPr>
          <w:sz w:val="28"/>
          <w:szCs w:val="28"/>
        </w:rPr>
        <w:t xml:space="preserve">0 и </w:t>
      </w:r>
      <w:hyperlink r:id="rId64" w:history="1">
        <w:r w:rsidRPr="009F67F7">
          <w:rPr>
            <w:sz w:val="28"/>
            <w:szCs w:val="28"/>
          </w:rPr>
          <w:t>1</w:t>
        </w:r>
      </w:hyperlink>
      <w:r w:rsidRPr="009F67F7">
        <w:rPr>
          <w:sz w:val="28"/>
          <w:szCs w:val="28"/>
        </w:rPr>
        <w:t xml:space="preserve">1 настоящего Порядка, не образует (не обновляет) реестровые записи. В указанном случае </w:t>
      </w:r>
      <w:r>
        <w:rPr>
          <w:sz w:val="28"/>
          <w:szCs w:val="28"/>
        </w:rPr>
        <w:t>финансовый орган</w:t>
      </w:r>
      <w:r w:rsidRPr="009F67F7">
        <w:rPr>
          <w:sz w:val="28"/>
          <w:szCs w:val="28"/>
        </w:rPr>
        <w:t xml:space="preserve"> в течение не более одного рабочего дня со дня представления участником процесса веде</w:t>
      </w:r>
      <w:r>
        <w:rPr>
          <w:sz w:val="28"/>
          <w:szCs w:val="28"/>
        </w:rPr>
        <w:t>ния реестра источников доходов местного</w:t>
      </w:r>
      <w:r w:rsidRPr="009F67F7">
        <w:rPr>
          <w:sz w:val="28"/>
          <w:szCs w:val="28"/>
        </w:rPr>
        <w:t xml:space="preserve">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 xml:space="preserve">В случае получения указанного протокола, участник процесса ведения реестра источников доходов </w:t>
      </w:r>
      <w:r>
        <w:rPr>
          <w:sz w:val="28"/>
          <w:szCs w:val="28"/>
        </w:rPr>
        <w:t>местного</w:t>
      </w:r>
      <w:r w:rsidRPr="009F67F7">
        <w:rPr>
          <w:sz w:val="28"/>
          <w:szCs w:val="28"/>
        </w:rPr>
        <w:t xml:space="preserve">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w:t>
      </w:r>
      <w:r>
        <w:rPr>
          <w:sz w:val="28"/>
          <w:szCs w:val="28"/>
        </w:rPr>
        <w:t>местного</w:t>
      </w:r>
      <w:r w:rsidRPr="009F67F7">
        <w:rPr>
          <w:sz w:val="28"/>
          <w:szCs w:val="28"/>
        </w:rPr>
        <w:t xml:space="preserve">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21. Уникальный номер реестровой записи источника дохода бюджета реестров источников доходов бюджетов имеет следующую структуру:</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21 разряд – код признака назначения использования реестровой записи источника дохода бюджета реестра источников доходов бюджета, принимающий следующие значения:</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1 – в рамках исполнения решения о бюджете;</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0 – в рамках составления и утверждения решения о бюджете;</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22, 23 разряды – последние две цифры года формирования реестровой записи источника дохода бюджета реестра источников доходов бюджета, в случае если 21 разряд принимает значение 1, или последние две цифры очередного финансового года, на который составляется решение о бюджете, в случае если 21 разряд принимает значение 0;</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24, 25, 26, 27 разряды – порядковый номер версии реестровой записи источника дохода бюджета реестра источников доходов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22. Уникальный номер реестровой записи платежа по источнику дохода бюджета реестра источников доходов бюджета имеет следующую структуру:</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21, 22, 23, 24, 25, 26, 27, 28 разряды –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29 разряд – код признака назначения использования реестровой записи платежа по источнику дохода бюджета реестра источников доходов бюджета, принимающий значение 1;</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30, 31 разряды – последние две цифры года формирования реестровой записи платежа по источнику дохода бюджета реестра источников доходов бюджета;</w:t>
      </w:r>
    </w:p>
    <w:p w:rsidR="004158B3" w:rsidRPr="009F67F7" w:rsidRDefault="004158B3" w:rsidP="00770BBA">
      <w:pPr>
        <w:tabs>
          <w:tab w:val="left" w:pos="993"/>
        </w:tabs>
        <w:autoSpaceDE w:val="0"/>
        <w:autoSpaceDN w:val="0"/>
        <w:adjustRightInd w:val="0"/>
        <w:ind w:firstLine="709"/>
        <w:jc w:val="both"/>
        <w:rPr>
          <w:sz w:val="28"/>
          <w:szCs w:val="28"/>
        </w:rPr>
      </w:pPr>
      <w:r w:rsidRPr="009F67F7">
        <w:rPr>
          <w:sz w:val="28"/>
          <w:szCs w:val="28"/>
        </w:rPr>
        <w:t>32, 33, 34, 35 разряды – порядковый номер версии реестровой записи платежа по источнику дохода бюджета реестра источников доходов бюджета.</w:t>
      </w:r>
    </w:p>
    <w:p w:rsidR="004158B3" w:rsidRDefault="004158B3" w:rsidP="00E67035">
      <w:pPr>
        <w:widowControl w:val="0"/>
        <w:tabs>
          <w:tab w:val="left" w:pos="993"/>
          <w:tab w:val="left" w:pos="1276"/>
        </w:tabs>
        <w:autoSpaceDE w:val="0"/>
        <w:autoSpaceDN w:val="0"/>
        <w:adjustRightInd w:val="0"/>
        <w:ind w:firstLine="709"/>
        <w:jc w:val="both"/>
        <w:rPr>
          <w:sz w:val="28"/>
          <w:szCs w:val="28"/>
        </w:rPr>
      </w:pPr>
      <w:r w:rsidRPr="009F67F7">
        <w:rPr>
          <w:sz w:val="28"/>
          <w:szCs w:val="28"/>
        </w:rPr>
        <w:t xml:space="preserve">23. Реестр источников доходов </w:t>
      </w:r>
      <w:r>
        <w:rPr>
          <w:sz w:val="28"/>
          <w:szCs w:val="28"/>
        </w:rPr>
        <w:t>местного</w:t>
      </w:r>
      <w:r w:rsidRPr="009F67F7">
        <w:rPr>
          <w:sz w:val="28"/>
          <w:szCs w:val="28"/>
        </w:rPr>
        <w:t xml:space="preserve"> бюджета направляется в составе документов и материалов, представляемых одновремен</w:t>
      </w:r>
      <w:r>
        <w:rPr>
          <w:sz w:val="28"/>
          <w:szCs w:val="28"/>
        </w:rPr>
        <w:t>но с проектом решения о бюджете Новоильиновского сельского поселения</w:t>
      </w:r>
      <w:r w:rsidRPr="009F67F7">
        <w:rPr>
          <w:sz w:val="28"/>
          <w:szCs w:val="28"/>
        </w:rPr>
        <w:t xml:space="preserve">, в Совет </w:t>
      </w:r>
      <w:r>
        <w:rPr>
          <w:sz w:val="28"/>
          <w:szCs w:val="28"/>
        </w:rPr>
        <w:t>Новоилдьиновского сельского поселения</w:t>
      </w:r>
      <w:r w:rsidRPr="009F67F7">
        <w:rPr>
          <w:sz w:val="28"/>
          <w:szCs w:val="28"/>
        </w:rPr>
        <w:t xml:space="preserve"> по форме</w:t>
      </w:r>
      <w:r>
        <w:rPr>
          <w:sz w:val="28"/>
          <w:szCs w:val="28"/>
        </w:rPr>
        <w:t>, согласно приложения к порядку формирования и ведения реестра источников доходов местного бюджета.</w:t>
      </w:r>
    </w:p>
    <w:p w:rsidR="004158B3" w:rsidRDefault="004158B3" w:rsidP="00E67035">
      <w:pPr>
        <w:widowControl w:val="0"/>
        <w:tabs>
          <w:tab w:val="left" w:pos="993"/>
          <w:tab w:val="left" w:pos="1276"/>
        </w:tabs>
        <w:autoSpaceDE w:val="0"/>
        <w:autoSpaceDN w:val="0"/>
        <w:adjustRightInd w:val="0"/>
        <w:ind w:firstLine="709"/>
        <w:jc w:val="both"/>
        <w:rPr>
          <w:sz w:val="28"/>
          <w:szCs w:val="28"/>
        </w:rPr>
      </w:pPr>
    </w:p>
    <w:p w:rsidR="004158B3" w:rsidRDefault="004158B3" w:rsidP="00E67035">
      <w:pPr>
        <w:widowControl w:val="0"/>
        <w:tabs>
          <w:tab w:val="left" w:pos="993"/>
          <w:tab w:val="left" w:pos="1276"/>
        </w:tabs>
        <w:autoSpaceDE w:val="0"/>
        <w:autoSpaceDN w:val="0"/>
        <w:adjustRightInd w:val="0"/>
        <w:ind w:firstLine="709"/>
        <w:jc w:val="both"/>
        <w:rPr>
          <w:sz w:val="28"/>
          <w:szCs w:val="28"/>
        </w:rPr>
      </w:pPr>
    </w:p>
    <w:p w:rsidR="004158B3" w:rsidRDefault="004158B3" w:rsidP="00E67035">
      <w:pPr>
        <w:widowControl w:val="0"/>
        <w:tabs>
          <w:tab w:val="left" w:pos="993"/>
          <w:tab w:val="left" w:pos="1276"/>
        </w:tabs>
        <w:autoSpaceDE w:val="0"/>
        <w:autoSpaceDN w:val="0"/>
        <w:adjustRightInd w:val="0"/>
        <w:ind w:firstLine="709"/>
        <w:jc w:val="both"/>
        <w:rPr>
          <w:sz w:val="28"/>
          <w:szCs w:val="28"/>
        </w:rPr>
      </w:pPr>
    </w:p>
    <w:p w:rsidR="004158B3" w:rsidRDefault="004158B3" w:rsidP="00E67035">
      <w:pPr>
        <w:widowControl w:val="0"/>
        <w:tabs>
          <w:tab w:val="left" w:pos="993"/>
          <w:tab w:val="left" w:pos="1276"/>
        </w:tabs>
        <w:autoSpaceDE w:val="0"/>
        <w:autoSpaceDN w:val="0"/>
        <w:adjustRightInd w:val="0"/>
        <w:ind w:firstLine="709"/>
        <w:jc w:val="both"/>
        <w:rPr>
          <w:sz w:val="28"/>
          <w:szCs w:val="28"/>
        </w:rPr>
      </w:pPr>
    </w:p>
    <w:p w:rsidR="004158B3" w:rsidRDefault="004158B3" w:rsidP="00E67035">
      <w:pPr>
        <w:widowControl w:val="0"/>
        <w:tabs>
          <w:tab w:val="left" w:pos="993"/>
          <w:tab w:val="left" w:pos="1276"/>
        </w:tabs>
        <w:autoSpaceDE w:val="0"/>
        <w:autoSpaceDN w:val="0"/>
        <w:adjustRightInd w:val="0"/>
        <w:ind w:firstLine="709"/>
        <w:jc w:val="both"/>
        <w:rPr>
          <w:sz w:val="28"/>
          <w:szCs w:val="28"/>
        </w:rPr>
      </w:pPr>
    </w:p>
    <w:p w:rsidR="004158B3" w:rsidRDefault="004158B3" w:rsidP="009707D3">
      <w:pPr>
        <w:widowControl w:val="0"/>
        <w:tabs>
          <w:tab w:val="left" w:pos="993"/>
          <w:tab w:val="left" w:pos="1276"/>
        </w:tabs>
        <w:autoSpaceDE w:val="0"/>
        <w:autoSpaceDN w:val="0"/>
        <w:adjustRightInd w:val="0"/>
        <w:jc w:val="both"/>
        <w:rPr>
          <w:sz w:val="28"/>
          <w:szCs w:val="28"/>
        </w:rPr>
      </w:pPr>
    </w:p>
    <w:p w:rsidR="004158B3" w:rsidRDefault="004158B3" w:rsidP="00E67035">
      <w:pPr>
        <w:widowControl w:val="0"/>
        <w:tabs>
          <w:tab w:val="left" w:pos="993"/>
          <w:tab w:val="left" w:pos="1276"/>
        </w:tabs>
        <w:autoSpaceDE w:val="0"/>
        <w:autoSpaceDN w:val="0"/>
        <w:adjustRightInd w:val="0"/>
        <w:ind w:firstLine="709"/>
        <w:jc w:val="both"/>
        <w:rPr>
          <w:sz w:val="28"/>
          <w:szCs w:val="28"/>
        </w:rPr>
        <w:sectPr w:rsidR="004158B3" w:rsidSect="00E30D34">
          <w:headerReference w:type="default" r:id="rId65"/>
          <w:pgSz w:w="11906" w:h="16838"/>
          <w:pgMar w:top="540" w:right="794" w:bottom="0" w:left="1588" w:header="709" w:footer="709" w:gutter="0"/>
          <w:cols w:space="708"/>
          <w:titlePg/>
          <w:docGrid w:linePitch="360"/>
        </w:sectPr>
      </w:pPr>
    </w:p>
    <w:p w:rsidR="004158B3" w:rsidRPr="00B84B97" w:rsidRDefault="004158B3" w:rsidP="00E452F4">
      <w:pPr>
        <w:rPr>
          <w:sz w:val="28"/>
          <w:szCs w:val="28"/>
        </w:rPr>
      </w:pPr>
      <w:r>
        <w:rPr>
          <w:sz w:val="28"/>
          <w:szCs w:val="28"/>
        </w:rPr>
        <w:t xml:space="preserve">                                                                                                                                                                      </w:t>
      </w:r>
      <w:r w:rsidRPr="00B84B97">
        <w:rPr>
          <w:sz w:val="28"/>
          <w:szCs w:val="28"/>
        </w:rPr>
        <w:t xml:space="preserve">Приложение </w:t>
      </w:r>
      <w:r>
        <w:rPr>
          <w:sz w:val="28"/>
          <w:szCs w:val="28"/>
        </w:rPr>
        <w:t>к порядку</w:t>
      </w:r>
    </w:p>
    <w:p w:rsidR="004158B3" w:rsidRDefault="004158B3" w:rsidP="00EA10A6">
      <w:pPr>
        <w:jc w:val="right"/>
        <w:rPr>
          <w:sz w:val="28"/>
          <w:szCs w:val="28"/>
        </w:rPr>
      </w:pPr>
      <w:r>
        <w:rPr>
          <w:sz w:val="28"/>
          <w:szCs w:val="28"/>
        </w:rPr>
        <w:t>формирования и ведения реестра</w:t>
      </w:r>
    </w:p>
    <w:p w:rsidR="004158B3" w:rsidRDefault="004158B3" w:rsidP="00EA10A6">
      <w:pPr>
        <w:jc w:val="right"/>
        <w:rPr>
          <w:sz w:val="28"/>
          <w:szCs w:val="28"/>
        </w:rPr>
      </w:pPr>
      <w:r>
        <w:rPr>
          <w:sz w:val="28"/>
          <w:szCs w:val="28"/>
        </w:rPr>
        <w:t>источников доходов местного бюджета</w:t>
      </w:r>
    </w:p>
    <w:tbl>
      <w:tblPr>
        <w:tblW w:w="14613" w:type="dxa"/>
        <w:tblInd w:w="2" w:type="dxa"/>
        <w:tblLayout w:type="fixed"/>
        <w:tblLook w:val="00A0"/>
      </w:tblPr>
      <w:tblGrid>
        <w:gridCol w:w="438"/>
        <w:gridCol w:w="567"/>
        <w:gridCol w:w="668"/>
        <w:gridCol w:w="182"/>
        <w:gridCol w:w="709"/>
        <w:gridCol w:w="439"/>
        <w:gridCol w:w="270"/>
        <w:gridCol w:w="141"/>
        <w:gridCol w:w="426"/>
        <w:gridCol w:w="141"/>
        <w:gridCol w:w="567"/>
        <w:gridCol w:w="709"/>
        <w:gridCol w:w="40"/>
        <w:gridCol w:w="811"/>
        <w:gridCol w:w="40"/>
        <w:gridCol w:w="425"/>
        <w:gridCol w:w="102"/>
        <w:gridCol w:w="708"/>
        <w:gridCol w:w="40"/>
        <w:gridCol w:w="1094"/>
        <w:gridCol w:w="1134"/>
        <w:gridCol w:w="1418"/>
        <w:gridCol w:w="992"/>
        <w:gridCol w:w="851"/>
        <w:gridCol w:w="425"/>
        <w:gridCol w:w="425"/>
        <w:gridCol w:w="568"/>
        <w:gridCol w:w="141"/>
        <w:gridCol w:w="95"/>
        <w:gridCol w:w="47"/>
      </w:tblGrid>
      <w:tr w:rsidR="004158B3" w:rsidRPr="00215325">
        <w:trPr>
          <w:gridAfter w:val="2"/>
          <w:wAfter w:w="142" w:type="dxa"/>
          <w:trHeight w:val="360"/>
        </w:trPr>
        <w:tc>
          <w:tcPr>
            <w:tcW w:w="14471" w:type="dxa"/>
            <w:gridSpan w:val="28"/>
            <w:tcBorders>
              <w:top w:val="nil"/>
              <w:left w:val="nil"/>
              <w:bottom w:val="nil"/>
              <w:right w:val="nil"/>
            </w:tcBorders>
            <w:noWrap/>
            <w:vAlign w:val="bottom"/>
          </w:tcPr>
          <w:p w:rsidR="004158B3" w:rsidRDefault="004158B3" w:rsidP="003B47DD">
            <w:pPr>
              <w:jc w:val="center"/>
              <w:rPr>
                <w:color w:val="000000"/>
                <w:sz w:val="28"/>
                <w:szCs w:val="28"/>
              </w:rPr>
            </w:pPr>
          </w:p>
          <w:p w:rsidR="004158B3" w:rsidRDefault="004158B3" w:rsidP="003B47DD">
            <w:pPr>
              <w:jc w:val="center"/>
              <w:rPr>
                <w:color w:val="000000"/>
                <w:sz w:val="28"/>
                <w:szCs w:val="28"/>
              </w:rPr>
            </w:pPr>
            <w:r w:rsidRPr="00A805E3">
              <w:rPr>
                <w:color w:val="000000"/>
                <w:sz w:val="28"/>
                <w:szCs w:val="28"/>
              </w:rPr>
              <w:t>Реестр источников дохо</w:t>
            </w:r>
            <w:r>
              <w:rPr>
                <w:color w:val="000000"/>
                <w:sz w:val="28"/>
                <w:szCs w:val="28"/>
              </w:rPr>
              <w:t>дов местного бюджета</w:t>
            </w:r>
          </w:p>
          <w:p w:rsidR="004158B3" w:rsidRDefault="004158B3" w:rsidP="003B47DD">
            <w:pPr>
              <w:rPr>
                <w:color w:val="000000"/>
                <w:sz w:val="28"/>
                <w:szCs w:val="28"/>
              </w:rPr>
            </w:pPr>
            <w:r>
              <w:rPr>
                <w:color w:val="000000"/>
                <w:sz w:val="28"/>
                <w:szCs w:val="28"/>
              </w:rPr>
              <w:t xml:space="preserve">Финансовый орган: </w:t>
            </w:r>
          </w:p>
          <w:p w:rsidR="004158B3" w:rsidRDefault="004158B3" w:rsidP="003B47DD">
            <w:pPr>
              <w:rPr>
                <w:color w:val="000000"/>
                <w:sz w:val="28"/>
                <w:szCs w:val="28"/>
                <w:u w:val="single"/>
              </w:rPr>
            </w:pPr>
            <w:r>
              <w:rPr>
                <w:color w:val="000000"/>
                <w:sz w:val="28"/>
                <w:szCs w:val="28"/>
                <w:u w:val="single"/>
              </w:rPr>
              <w:t xml:space="preserve">         Администрация Новоильиновского сельского поселения Полтавского муниципального района Омской области</w:t>
            </w:r>
          </w:p>
          <w:p w:rsidR="004158B3" w:rsidRDefault="004158B3" w:rsidP="00E452F4">
            <w:pPr>
              <w:rPr>
                <w:color w:val="000000"/>
                <w:sz w:val="28"/>
                <w:szCs w:val="28"/>
                <w:u w:val="single"/>
              </w:rPr>
            </w:pPr>
            <w:r w:rsidRPr="00D40A81">
              <w:rPr>
                <w:color w:val="000000"/>
                <w:sz w:val="28"/>
                <w:szCs w:val="28"/>
              </w:rPr>
              <w:t>Наименование публично</w:t>
            </w:r>
            <w:r>
              <w:rPr>
                <w:color w:val="000000"/>
                <w:sz w:val="28"/>
                <w:szCs w:val="28"/>
              </w:rPr>
              <w:t xml:space="preserve"> -п</w:t>
            </w:r>
            <w:r w:rsidRPr="00D40A81">
              <w:rPr>
                <w:color w:val="000000"/>
                <w:sz w:val="28"/>
                <w:szCs w:val="28"/>
              </w:rPr>
              <w:t>равового образования</w:t>
            </w:r>
            <w:r>
              <w:rPr>
                <w:color w:val="000000"/>
                <w:sz w:val="28"/>
                <w:szCs w:val="28"/>
              </w:rPr>
              <w:t xml:space="preserve">: </w:t>
            </w:r>
            <w:r>
              <w:rPr>
                <w:color w:val="000000"/>
                <w:sz w:val="28"/>
                <w:szCs w:val="28"/>
                <w:u w:val="single"/>
              </w:rPr>
              <w:t xml:space="preserve">   Администрация Новоильиновского сельского поселения Полтавского                                    муниципального района Омской области</w:t>
            </w:r>
          </w:p>
          <w:p w:rsidR="004158B3" w:rsidRDefault="004158B3" w:rsidP="003B47DD">
            <w:pPr>
              <w:rPr>
                <w:color w:val="000000"/>
                <w:sz w:val="28"/>
                <w:szCs w:val="28"/>
                <w:u w:val="single"/>
              </w:rPr>
            </w:pPr>
          </w:p>
          <w:p w:rsidR="004158B3" w:rsidRPr="00D40A81" w:rsidRDefault="004158B3" w:rsidP="003B47DD">
            <w:pPr>
              <w:rPr>
                <w:sz w:val="28"/>
                <w:szCs w:val="28"/>
                <w:u w:val="single"/>
              </w:rPr>
            </w:pPr>
            <w:r w:rsidRPr="00D40A81">
              <w:rPr>
                <w:color w:val="000000"/>
                <w:sz w:val="28"/>
                <w:szCs w:val="28"/>
              </w:rPr>
              <w:t>Единицы измерения</w:t>
            </w:r>
            <w:r>
              <w:rPr>
                <w:color w:val="000000"/>
                <w:sz w:val="28"/>
                <w:szCs w:val="28"/>
                <w:u w:val="single"/>
              </w:rPr>
              <w:t xml:space="preserve"> рублей</w:t>
            </w:r>
          </w:p>
        </w:tc>
      </w:tr>
      <w:tr w:rsidR="004158B3" w:rsidRPr="00215325">
        <w:trPr>
          <w:gridAfter w:val="1"/>
          <w:wAfter w:w="47" w:type="dxa"/>
          <w:trHeight w:val="348"/>
        </w:trPr>
        <w:tc>
          <w:tcPr>
            <w:tcW w:w="438" w:type="dxa"/>
            <w:tcBorders>
              <w:top w:val="nil"/>
              <w:left w:val="nil"/>
              <w:bottom w:val="nil"/>
              <w:right w:val="nil"/>
            </w:tcBorders>
            <w:noWrap/>
            <w:vAlign w:val="bottom"/>
          </w:tcPr>
          <w:p w:rsidR="004158B3" w:rsidRPr="00215325" w:rsidRDefault="004158B3" w:rsidP="003B47DD">
            <w:pPr>
              <w:rPr>
                <w:sz w:val="18"/>
                <w:szCs w:val="18"/>
              </w:rPr>
            </w:pPr>
          </w:p>
        </w:tc>
        <w:tc>
          <w:tcPr>
            <w:tcW w:w="567"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668"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891"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c>
          <w:tcPr>
            <w:tcW w:w="439"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411"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c>
          <w:tcPr>
            <w:tcW w:w="567"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c>
          <w:tcPr>
            <w:tcW w:w="1316" w:type="dxa"/>
            <w:gridSpan w:val="3"/>
            <w:tcBorders>
              <w:top w:val="nil"/>
              <w:left w:val="nil"/>
              <w:bottom w:val="nil"/>
              <w:right w:val="nil"/>
            </w:tcBorders>
            <w:noWrap/>
            <w:vAlign w:val="bottom"/>
          </w:tcPr>
          <w:p w:rsidR="004158B3" w:rsidRPr="00215325" w:rsidRDefault="004158B3" w:rsidP="003B47DD">
            <w:pPr>
              <w:rPr>
                <w:color w:val="000000"/>
                <w:sz w:val="18"/>
                <w:szCs w:val="18"/>
              </w:rPr>
            </w:pPr>
          </w:p>
        </w:tc>
        <w:tc>
          <w:tcPr>
            <w:tcW w:w="851" w:type="dxa"/>
            <w:gridSpan w:val="2"/>
            <w:tcBorders>
              <w:top w:val="nil"/>
              <w:left w:val="nil"/>
              <w:bottom w:val="nil"/>
              <w:right w:val="nil"/>
            </w:tcBorders>
            <w:shd w:val="clear" w:color="000000" w:fill="FFFFFF"/>
            <w:noWrap/>
            <w:vAlign w:val="bottom"/>
          </w:tcPr>
          <w:p w:rsidR="004158B3" w:rsidRPr="00215325" w:rsidRDefault="004158B3" w:rsidP="003B47DD">
            <w:pPr>
              <w:rPr>
                <w:sz w:val="18"/>
                <w:szCs w:val="18"/>
              </w:rPr>
            </w:pPr>
            <w:r w:rsidRPr="00215325">
              <w:rPr>
                <w:sz w:val="18"/>
                <w:szCs w:val="18"/>
              </w:rPr>
              <w:t> </w:t>
            </w:r>
          </w:p>
        </w:tc>
        <w:tc>
          <w:tcPr>
            <w:tcW w:w="425" w:type="dxa"/>
            <w:tcBorders>
              <w:top w:val="nil"/>
              <w:left w:val="nil"/>
              <w:bottom w:val="nil"/>
              <w:right w:val="nil"/>
            </w:tcBorders>
            <w:shd w:val="clear" w:color="000000" w:fill="FFFFFF"/>
            <w:noWrap/>
            <w:vAlign w:val="bottom"/>
          </w:tcPr>
          <w:p w:rsidR="004158B3" w:rsidRPr="00215325" w:rsidRDefault="004158B3" w:rsidP="003B47DD">
            <w:pPr>
              <w:rPr>
                <w:sz w:val="18"/>
                <w:szCs w:val="18"/>
              </w:rPr>
            </w:pPr>
            <w:r w:rsidRPr="00215325">
              <w:rPr>
                <w:sz w:val="18"/>
                <w:szCs w:val="18"/>
              </w:rPr>
              <w:t> </w:t>
            </w:r>
          </w:p>
        </w:tc>
        <w:tc>
          <w:tcPr>
            <w:tcW w:w="850" w:type="dxa"/>
            <w:gridSpan w:val="3"/>
            <w:tcBorders>
              <w:top w:val="nil"/>
              <w:left w:val="nil"/>
              <w:bottom w:val="nil"/>
              <w:right w:val="nil"/>
            </w:tcBorders>
            <w:shd w:val="clear" w:color="000000" w:fill="FFFFFF"/>
            <w:noWrap/>
            <w:vAlign w:val="bottom"/>
          </w:tcPr>
          <w:p w:rsidR="004158B3" w:rsidRPr="00215325" w:rsidRDefault="004158B3" w:rsidP="003B47DD">
            <w:pPr>
              <w:rPr>
                <w:sz w:val="18"/>
                <w:szCs w:val="18"/>
              </w:rPr>
            </w:pPr>
            <w:r w:rsidRPr="00215325">
              <w:rPr>
                <w:sz w:val="18"/>
                <w:szCs w:val="18"/>
              </w:rPr>
              <w:t> </w:t>
            </w:r>
          </w:p>
        </w:tc>
        <w:tc>
          <w:tcPr>
            <w:tcW w:w="1094"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1134"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1418"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992" w:type="dxa"/>
            <w:tcBorders>
              <w:top w:val="nil"/>
              <w:left w:val="nil"/>
              <w:bottom w:val="nil"/>
              <w:right w:val="nil"/>
            </w:tcBorders>
            <w:noWrap/>
            <w:vAlign w:val="bottom"/>
          </w:tcPr>
          <w:p w:rsidR="004158B3" w:rsidRPr="00215325" w:rsidRDefault="004158B3" w:rsidP="003B47DD">
            <w:pPr>
              <w:rPr>
                <w:color w:val="000000"/>
                <w:sz w:val="18"/>
                <w:szCs w:val="18"/>
              </w:rPr>
            </w:pPr>
          </w:p>
        </w:tc>
        <w:tc>
          <w:tcPr>
            <w:tcW w:w="1276"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c>
          <w:tcPr>
            <w:tcW w:w="993"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c>
          <w:tcPr>
            <w:tcW w:w="236" w:type="dxa"/>
            <w:gridSpan w:val="2"/>
            <w:tcBorders>
              <w:top w:val="nil"/>
              <w:left w:val="nil"/>
              <w:bottom w:val="nil"/>
              <w:right w:val="nil"/>
            </w:tcBorders>
            <w:noWrap/>
            <w:vAlign w:val="bottom"/>
          </w:tcPr>
          <w:p w:rsidR="004158B3" w:rsidRPr="00215325" w:rsidRDefault="004158B3" w:rsidP="003B47DD">
            <w:pPr>
              <w:rPr>
                <w:color w:val="000000"/>
                <w:sz w:val="18"/>
                <w:szCs w:val="18"/>
              </w:rPr>
            </w:pPr>
          </w:p>
        </w:tc>
      </w:tr>
      <w:tr w:rsidR="004158B3" w:rsidRPr="00215325">
        <w:trPr>
          <w:trHeight w:val="808"/>
        </w:trPr>
        <w:tc>
          <w:tcPr>
            <w:tcW w:w="438" w:type="dxa"/>
            <w:vMerge w:val="restart"/>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 п/п</w:t>
            </w:r>
          </w:p>
        </w:tc>
        <w:tc>
          <w:tcPr>
            <w:tcW w:w="4819" w:type="dxa"/>
            <w:gridSpan w:val="11"/>
            <w:tcBorders>
              <w:top w:val="single" w:sz="4" w:space="0" w:color="auto"/>
              <w:left w:val="nil"/>
              <w:bottom w:val="single" w:sz="4" w:space="0" w:color="auto"/>
              <w:right w:val="single" w:sz="4" w:space="0" w:color="000000"/>
            </w:tcBorders>
            <w:vAlign w:val="center"/>
          </w:tcPr>
          <w:p w:rsidR="004158B3" w:rsidRPr="00215325" w:rsidRDefault="004158B3" w:rsidP="003B47DD">
            <w:pPr>
              <w:jc w:val="center"/>
              <w:rPr>
                <w:color w:val="000000"/>
                <w:sz w:val="14"/>
                <w:szCs w:val="14"/>
              </w:rPr>
            </w:pPr>
            <w:r w:rsidRPr="00215325">
              <w:rPr>
                <w:color w:val="000000"/>
                <w:sz w:val="14"/>
                <w:szCs w:val="14"/>
              </w:rPr>
              <w:t xml:space="preserve">Код классификации </w:t>
            </w:r>
            <w:r>
              <w:rPr>
                <w:color w:val="000000"/>
                <w:sz w:val="14"/>
                <w:szCs w:val="14"/>
              </w:rPr>
              <w:t>доходов бюджетов</w:t>
            </w:r>
          </w:p>
        </w:tc>
        <w:tc>
          <w:tcPr>
            <w:tcW w:w="851" w:type="dxa"/>
            <w:gridSpan w:val="2"/>
            <w:vMerge w:val="restart"/>
            <w:tcBorders>
              <w:top w:val="single" w:sz="4" w:space="0" w:color="auto"/>
              <w:left w:val="single" w:sz="4" w:space="0" w:color="auto"/>
              <w:bottom w:val="single" w:sz="4" w:space="0" w:color="000000"/>
              <w:right w:val="single" w:sz="4" w:space="0" w:color="auto"/>
            </w:tcBorders>
            <w:vAlign w:val="center"/>
          </w:tcPr>
          <w:p w:rsidR="004158B3" w:rsidRDefault="004158B3" w:rsidP="003B47DD">
            <w:pPr>
              <w:jc w:val="center"/>
              <w:rPr>
                <w:sz w:val="14"/>
                <w:szCs w:val="14"/>
              </w:rPr>
            </w:pPr>
            <w:r w:rsidRPr="00215325">
              <w:rPr>
                <w:sz w:val="14"/>
                <w:szCs w:val="14"/>
              </w:rPr>
              <w:t>Наимено</w:t>
            </w:r>
            <w:r>
              <w:rPr>
                <w:sz w:val="14"/>
                <w:szCs w:val="14"/>
              </w:rPr>
              <w:t>-</w:t>
            </w:r>
          </w:p>
          <w:p w:rsidR="004158B3" w:rsidRPr="00215325" w:rsidRDefault="004158B3" w:rsidP="003B47DD">
            <w:pPr>
              <w:jc w:val="center"/>
              <w:rPr>
                <w:sz w:val="14"/>
                <w:szCs w:val="14"/>
              </w:rPr>
            </w:pPr>
            <w:r w:rsidRPr="00215325">
              <w:rPr>
                <w:sz w:val="14"/>
                <w:szCs w:val="14"/>
              </w:rPr>
              <w:t>вание код</w:t>
            </w:r>
            <w:r>
              <w:rPr>
                <w:sz w:val="14"/>
                <w:szCs w:val="14"/>
              </w:rPr>
              <w:t>ов</w:t>
            </w:r>
            <w:r w:rsidRPr="00215325">
              <w:rPr>
                <w:sz w:val="14"/>
                <w:szCs w:val="14"/>
              </w:rPr>
              <w:t xml:space="preserve"> классифи</w:t>
            </w:r>
            <w:r>
              <w:rPr>
                <w:sz w:val="14"/>
                <w:szCs w:val="14"/>
              </w:rPr>
              <w:t>-</w:t>
            </w:r>
            <w:r w:rsidRPr="00215325">
              <w:rPr>
                <w:sz w:val="14"/>
                <w:szCs w:val="14"/>
              </w:rPr>
              <w:t>кации</w:t>
            </w:r>
            <w:r>
              <w:rPr>
                <w:sz w:val="14"/>
                <w:szCs w:val="14"/>
              </w:rPr>
              <w:t xml:space="preserve"> доходов бюджетов</w:t>
            </w:r>
          </w:p>
        </w:tc>
        <w:tc>
          <w:tcPr>
            <w:tcW w:w="1275" w:type="dxa"/>
            <w:gridSpan w:val="4"/>
            <w:vMerge w:val="restart"/>
            <w:tcBorders>
              <w:top w:val="single" w:sz="4" w:space="0" w:color="auto"/>
              <w:left w:val="single" w:sz="4" w:space="0" w:color="auto"/>
              <w:bottom w:val="single" w:sz="4" w:space="0" w:color="auto"/>
              <w:right w:val="single" w:sz="4" w:space="0" w:color="auto"/>
            </w:tcBorders>
            <w:vAlign w:val="center"/>
          </w:tcPr>
          <w:p w:rsidR="004158B3" w:rsidRPr="00215325" w:rsidRDefault="004158B3" w:rsidP="005C0CBC">
            <w:pPr>
              <w:jc w:val="center"/>
              <w:rPr>
                <w:color w:val="000000"/>
                <w:sz w:val="14"/>
                <w:szCs w:val="14"/>
              </w:rPr>
            </w:pPr>
            <w:r w:rsidRPr="00215325">
              <w:rPr>
                <w:color w:val="000000"/>
                <w:sz w:val="14"/>
                <w:szCs w:val="14"/>
              </w:rPr>
              <w:t>Главный администратор доходов</w:t>
            </w:r>
            <w:r>
              <w:rPr>
                <w:color w:val="000000"/>
                <w:sz w:val="14"/>
                <w:szCs w:val="14"/>
              </w:rPr>
              <w:t xml:space="preserve"> местного </w:t>
            </w:r>
            <w:r w:rsidRPr="00215325">
              <w:rPr>
                <w:color w:val="000000"/>
                <w:sz w:val="14"/>
                <w:szCs w:val="14"/>
              </w:rPr>
              <w:t>бюджета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5C0CBC">
            <w:pPr>
              <w:jc w:val="center"/>
              <w:rPr>
                <w:color w:val="000000"/>
                <w:sz w:val="14"/>
                <w:szCs w:val="14"/>
              </w:rPr>
            </w:pPr>
            <w:r w:rsidRPr="00215325">
              <w:rPr>
                <w:color w:val="000000"/>
                <w:sz w:val="14"/>
                <w:szCs w:val="14"/>
              </w:rPr>
              <w:t xml:space="preserve">Нормативы распределения доходов в </w:t>
            </w:r>
            <w:r>
              <w:rPr>
                <w:color w:val="000000"/>
                <w:sz w:val="14"/>
                <w:szCs w:val="14"/>
              </w:rPr>
              <w:t>местный бюджет</w:t>
            </w:r>
          </w:p>
        </w:tc>
        <w:tc>
          <w:tcPr>
            <w:tcW w:w="1134" w:type="dxa"/>
            <w:vMerge w:val="restart"/>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5C0CBC">
            <w:pPr>
              <w:jc w:val="center"/>
              <w:rPr>
                <w:color w:val="000000"/>
                <w:sz w:val="14"/>
                <w:szCs w:val="14"/>
              </w:rPr>
            </w:pPr>
            <w:r w:rsidRPr="00215325">
              <w:rPr>
                <w:color w:val="000000"/>
                <w:sz w:val="14"/>
                <w:szCs w:val="14"/>
              </w:rPr>
              <w:t xml:space="preserve">Показатели прогноза доходов </w:t>
            </w:r>
            <w:r>
              <w:rPr>
                <w:color w:val="000000"/>
                <w:sz w:val="14"/>
                <w:szCs w:val="14"/>
              </w:rPr>
              <w:t>на</w:t>
            </w:r>
            <w:r w:rsidRPr="00215325">
              <w:rPr>
                <w:color w:val="000000"/>
                <w:sz w:val="14"/>
                <w:szCs w:val="14"/>
              </w:rPr>
              <w:t xml:space="preserve"> текущ</w:t>
            </w:r>
            <w:r>
              <w:rPr>
                <w:color w:val="000000"/>
                <w:sz w:val="14"/>
                <w:szCs w:val="14"/>
              </w:rPr>
              <w:t>ий</w:t>
            </w:r>
            <w:r w:rsidRPr="00215325">
              <w:rPr>
                <w:color w:val="000000"/>
                <w:sz w:val="14"/>
                <w:szCs w:val="14"/>
              </w:rPr>
              <w:t xml:space="preserve"> год в соответствии с законом </w:t>
            </w:r>
            <w:r>
              <w:rPr>
                <w:color w:val="000000"/>
                <w:sz w:val="14"/>
                <w:szCs w:val="14"/>
              </w:rPr>
              <w:t>Решением о</w:t>
            </w:r>
            <w:r w:rsidRPr="00215325">
              <w:rPr>
                <w:color w:val="000000"/>
                <w:sz w:val="14"/>
                <w:szCs w:val="14"/>
              </w:rPr>
              <w:t xml:space="preserve"> </w:t>
            </w:r>
            <w:r>
              <w:rPr>
                <w:color w:val="000000"/>
                <w:sz w:val="14"/>
                <w:szCs w:val="14"/>
              </w:rPr>
              <w:t>местном</w:t>
            </w:r>
            <w:r w:rsidRPr="00215325">
              <w:rPr>
                <w:color w:val="000000"/>
                <w:sz w:val="14"/>
                <w:szCs w:val="14"/>
              </w:rPr>
              <w:t xml:space="preserve"> бюджете</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4158B3" w:rsidRPr="00215325" w:rsidRDefault="004158B3" w:rsidP="005C0CBC">
            <w:pPr>
              <w:jc w:val="center"/>
              <w:rPr>
                <w:color w:val="000000"/>
                <w:sz w:val="14"/>
                <w:szCs w:val="14"/>
              </w:rPr>
            </w:pPr>
            <w:r w:rsidRPr="00215325">
              <w:rPr>
                <w:color w:val="000000"/>
                <w:sz w:val="14"/>
                <w:szCs w:val="14"/>
              </w:rPr>
              <w:t xml:space="preserve">Показатели кассовых поступлений в </w:t>
            </w:r>
            <w:r>
              <w:rPr>
                <w:color w:val="000000"/>
                <w:sz w:val="14"/>
                <w:szCs w:val="14"/>
              </w:rPr>
              <w:t xml:space="preserve">местный </w:t>
            </w:r>
            <w:r w:rsidRPr="00215325">
              <w:rPr>
                <w:color w:val="000000"/>
                <w:sz w:val="14"/>
                <w:szCs w:val="14"/>
              </w:rPr>
              <w:t>бюджет в текущем году</w:t>
            </w:r>
            <w:r w:rsidRPr="00215325">
              <w:rPr>
                <w:color w:val="000000"/>
                <w:sz w:val="14"/>
                <w:szCs w:val="14"/>
              </w:rPr>
              <w:br/>
              <w:t xml:space="preserve"> (по состоянию на дату </w:t>
            </w:r>
            <w:r w:rsidRPr="00215325">
              <w:rPr>
                <w:color w:val="000000"/>
                <w:sz w:val="14"/>
                <w:szCs w:val="14"/>
              </w:rPr>
              <w:br/>
              <w:t xml:space="preserve"> "_" ______ 20__ г.)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158B3" w:rsidRPr="00215325" w:rsidRDefault="004158B3" w:rsidP="005C0CBC">
            <w:pPr>
              <w:jc w:val="center"/>
              <w:rPr>
                <w:color w:val="000000"/>
                <w:sz w:val="14"/>
                <w:szCs w:val="14"/>
              </w:rPr>
            </w:pPr>
            <w:r w:rsidRPr="00215325">
              <w:rPr>
                <w:color w:val="000000"/>
                <w:sz w:val="14"/>
                <w:szCs w:val="14"/>
              </w:rPr>
              <w:t xml:space="preserve">Оценка исполнения </w:t>
            </w:r>
            <w:r>
              <w:rPr>
                <w:color w:val="000000"/>
                <w:sz w:val="14"/>
                <w:szCs w:val="14"/>
              </w:rPr>
              <w:t xml:space="preserve">местного </w:t>
            </w:r>
            <w:r w:rsidRPr="00215325">
              <w:rPr>
                <w:color w:val="000000"/>
                <w:sz w:val="14"/>
                <w:szCs w:val="14"/>
              </w:rPr>
              <w:t xml:space="preserve">бюджета </w:t>
            </w:r>
            <w:r>
              <w:rPr>
                <w:color w:val="000000"/>
                <w:sz w:val="14"/>
                <w:szCs w:val="14"/>
              </w:rPr>
              <w:t xml:space="preserve">на </w:t>
            </w:r>
            <w:r w:rsidRPr="00215325">
              <w:rPr>
                <w:color w:val="000000"/>
                <w:sz w:val="14"/>
                <w:szCs w:val="14"/>
              </w:rPr>
              <w:t>текущ</w:t>
            </w:r>
            <w:r>
              <w:rPr>
                <w:color w:val="000000"/>
                <w:sz w:val="14"/>
                <w:szCs w:val="14"/>
              </w:rPr>
              <w:t>ий</w:t>
            </w:r>
            <w:r w:rsidRPr="00215325">
              <w:rPr>
                <w:color w:val="000000"/>
                <w:sz w:val="14"/>
                <w:szCs w:val="14"/>
              </w:rPr>
              <w:t xml:space="preserve"> год</w:t>
            </w:r>
          </w:p>
        </w:tc>
        <w:tc>
          <w:tcPr>
            <w:tcW w:w="2552" w:type="dxa"/>
            <w:gridSpan w:val="7"/>
            <w:tcBorders>
              <w:top w:val="single" w:sz="4" w:space="0" w:color="auto"/>
              <w:left w:val="nil"/>
              <w:bottom w:val="single" w:sz="4" w:space="0" w:color="auto"/>
              <w:right w:val="single" w:sz="4" w:space="0" w:color="auto"/>
            </w:tcBorders>
            <w:vAlign w:val="center"/>
          </w:tcPr>
          <w:p w:rsidR="004158B3" w:rsidRPr="00215325" w:rsidRDefault="004158B3" w:rsidP="005C0CBC">
            <w:pPr>
              <w:jc w:val="center"/>
              <w:rPr>
                <w:color w:val="000000"/>
                <w:sz w:val="14"/>
                <w:szCs w:val="14"/>
              </w:rPr>
            </w:pPr>
            <w:r w:rsidRPr="00215325">
              <w:rPr>
                <w:color w:val="000000"/>
                <w:sz w:val="14"/>
                <w:szCs w:val="14"/>
              </w:rPr>
              <w:t xml:space="preserve">Показатели прогноза доходов </w:t>
            </w:r>
            <w:r>
              <w:rPr>
                <w:color w:val="000000"/>
                <w:sz w:val="14"/>
                <w:szCs w:val="14"/>
              </w:rPr>
              <w:t xml:space="preserve">местного </w:t>
            </w:r>
            <w:r w:rsidRPr="00215325">
              <w:rPr>
                <w:color w:val="000000"/>
                <w:sz w:val="14"/>
                <w:szCs w:val="14"/>
              </w:rPr>
              <w:t xml:space="preserve">бюджета </w:t>
            </w:r>
          </w:p>
        </w:tc>
      </w:tr>
      <w:tr w:rsidR="004158B3" w:rsidRPr="00215325">
        <w:trPr>
          <w:trHeight w:val="520"/>
        </w:trPr>
        <w:tc>
          <w:tcPr>
            <w:tcW w:w="438"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sz w:val="14"/>
                <w:szCs w:val="14"/>
              </w:rPr>
            </w:pPr>
          </w:p>
        </w:tc>
        <w:tc>
          <w:tcPr>
            <w:tcW w:w="3402" w:type="dxa"/>
            <w:gridSpan w:val="8"/>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Код вида доходов бюджетов</w:t>
            </w:r>
          </w:p>
        </w:tc>
        <w:tc>
          <w:tcPr>
            <w:tcW w:w="1417" w:type="dxa"/>
            <w:gridSpan w:val="3"/>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Код подвида доходов бюджетов</w:t>
            </w:r>
          </w:p>
        </w:tc>
        <w:tc>
          <w:tcPr>
            <w:tcW w:w="851" w:type="dxa"/>
            <w:gridSpan w:val="2"/>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sz w:val="14"/>
                <w:szCs w:val="14"/>
              </w:rPr>
            </w:pPr>
          </w:p>
        </w:tc>
        <w:tc>
          <w:tcPr>
            <w:tcW w:w="1275" w:type="dxa"/>
            <w:gridSpan w:val="4"/>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color w:val="000000"/>
                <w:sz w:val="14"/>
                <w:szCs w:val="14"/>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color w:val="000000"/>
                <w:sz w:val="14"/>
                <w:szCs w:val="1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color w:val="000000"/>
                <w:sz w:val="14"/>
                <w:szCs w:val="1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color w:val="000000"/>
                <w:sz w:val="14"/>
                <w:szCs w:val="1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color w:val="000000"/>
                <w:sz w:val="14"/>
                <w:szCs w:val="14"/>
              </w:rPr>
            </w:pPr>
          </w:p>
        </w:tc>
        <w:tc>
          <w:tcPr>
            <w:tcW w:w="851" w:type="dxa"/>
            <w:vMerge w:val="restart"/>
            <w:tcBorders>
              <w:top w:val="nil"/>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на очередной финансо</w:t>
            </w:r>
            <w:r>
              <w:rPr>
                <w:sz w:val="14"/>
                <w:szCs w:val="14"/>
              </w:rPr>
              <w:t>-</w:t>
            </w:r>
            <w:r w:rsidRPr="00215325">
              <w:rPr>
                <w:sz w:val="14"/>
                <w:szCs w:val="14"/>
              </w:rPr>
              <w:t>вый год</w:t>
            </w:r>
          </w:p>
        </w:tc>
        <w:tc>
          <w:tcPr>
            <w:tcW w:w="850" w:type="dxa"/>
            <w:gridSpan w:val="2"/>
            <w:vMerge w:val="restart"/>
            <w:tcBorders>
              <w:top w:val="nil"/>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на первый год планового периода</w:t>
            </w:r>
          </w:p>
        </w:tc>
        <w:tc>
          <w:tcPr>
            <w:tcW w:w="851" w:type="dxa"/>
            <w:gridSpan w:val="4"/>
            <w:vMerge w:val="restart"/>
            <w:tcBorders>
              <w:top w:val="nil"/>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на второй год планового периода</w:t>
            </w:r>
          </w:p>
        </w:tc>
      </w:tr>
      <w:tr w:rsidR="004158B3" w:rsidRPr="00215325">
        <w:trPr>
          <w:trHeight w:val="1577"/>
        </w:trPr>
        <w:tc>
          <w:tcPr>
            <w:tcW w:w="438"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sz w:val="14"/>
                <w:szCs w:val="14"/>
              </w:rPr>
            </w:pPr>
          </w:p>
        </w:tc>
        <w:tc>
          <w:tcPr>
            <w:tcW w:w="567"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Pr>
                <w:color w:val="000000"/>
                <w:sz w:val="14"/>
                <w:szCs w:val="14"/>
              </w:rPr>
              <w:t>Груп-</w:t>
            </w:r>
            <w:r w:rsidRPr="00215325">
              <w:rPr>
                <w:color w:val="000000"/>
                <w:sz w:val="14"/>
                <w:szCs w:val="14"/>
              </w:rPr>
              <w:t>па дохо</w:t>
            </w:r>
            <w:r>
              <w:rPr>
                <w:color w:val="000000"/>
                <w:sz w:val="14"/>
                <w:szCs w:val="14"/>
              </w:rPr>
              <w:t>-</w:t>
            </w:r>
            <w:r w:rsidRPr="00215325">
              <w:rPr>
                <w:color w:val="000000"/>
                <w:sz w:val="14"/>
                <w:szCs w:val="14"/>
              </w:rPr>
              <w:t>дов</w:t>
            </w:r>
          </w:p>
        </w:tc>
        <w:tc>
          <w:tcPr>
            <w:tcW w:w="850"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Pr>
                <w:color w:val="000000"/>
                <w:sz w:val="14"/>
                <w:szCs w:val="14"/>
              </w:rPr>
              <w:t>Подгруп-</w:t>
            </w:r>
            <w:r w:rsidRPr="00215325">
              <w:rPr>
                <w:color w:val="000000"/>
                <w:sz w:val="14"/>
                <w:szCs w:val="14"/>
              </w:rPr>
              <w:t>па доходов</w:t>
            </w:r>
          </w:p>
        </w:tc>
        <w:tc>
          <w:tcPr>
            <w:tcW w:w="709"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Pr>
                <w:color w:val="000000"/>
                <w:sz w:val="14"/>
                <w:szCs w:val="14"/>
              </w:rPr>
              <w:t>С</w:t>
            </w:r>
            <w:r w:rsidRPr="00215325">
              <w:rPr>
                <w:color w:val="000000"/>
                <w:sz w:val="14"/>
                <w:szCs w:val="14"/>
              </w:rPr>
              <w:t>татья доходов</w:t>
            </w:r>
          </w:p>
        </w:tc>
        <w:tc>
          <w:tcPr>
            <w:tcW w:w="709"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Под</w:t>
            </w:r>
            <w:r>
              <w:rPr>
                <w:color w:val="000000"/>
                <w:sz w:val="14"/>
                <w:szCs w:val="14"/>
              </w:rPr>
              <w:t>-</w:t>
            </w:r>
            <w:r w:rsidRPr="00215325">
              <w:rPr>
                <w:color w:val="000000"/>
                <w:sz w:val="14"/>
                <w:szCs w:val="14"/>
              </w:rPr>
              <w:t>статья доходов</w:t>
            </w:r>
          </w:p>
        </w:tc>
        <w:tc>
          <w:tcPr>
            <w:tcW w:w="567"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Эле</w:t>
            </w:r>
            <w:r>
              <w:rPr>
                <w:color w:val="000000"/>
                <w:sz w:val="14"/>
                <w:szCs w:val="14"/>
              </w:rPr>
              <w:t>-</w:t>
            </w:r>
            <w:r w:rsidRPr="00215325">
              <w:rPr>
                <w:color w:val="000000"/>
                <w:sz w:val="14"/>
                <w:szCs w:val="14"/>
              </w:rPr>
              <w:t>мент дохо</w:t>
            </w:r>
            <w:r>
              <w:rPr>
                <w:color w:val="000000"/>
                <w:sz w:val="14"/>
                <w:szCs w:val="14"/>
              </w:rPr>
              <w:t>-</w:t>
            </w:r>
            <w:r w:rsidRPr="00215325">
              <w:rPr>
                <w:color w:val="000000"/>
                <w:sz w:val="14"/>
                <w:szCs w:val="14"/>
              </w:rPr>
              <w:t>дов</w:t>
            </w:r>
          </w:p>
        </w:tc>
        <w:tc>
          <w:tcPr>
            <w:tcW w:w="708"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Pr>
                <w:color w:val="000000"/>
                <w:sz w:val="14"/>
                <w:szCs w:val="14"/>
              </w:rPr>
              <w:t>Груп</w:t>
            </w:r>
            <w:r w:rsidRPr="00215325">
              <w:rPr>
                <w:color w:val="000000"/>
                <w:sz w:val="14"/>
                <w:szCs w:val="14"/>
              </w:rPr>
              <w:t>па под</w:t>
            </w:r>
            <w:r>
              <w:rPr>
                <w:color w:val="000000"/>
                <w:sz w:val="14"/>
                <w:szCs w:val="14"/>
              </w:rPr>
              <w:t>-</w:t>
            </w:r>
            <w:r w:rsidRPr="00215325">
              <w:rPr>
                <w:color w:val="000000"/>
                <w:sz w:val="14"/>
                <w:szCs w:val="14"/>
              </w:rPr>
              <w:t>вида доходов бюдже</w:t>
            </w:r>
            <w:r>
              <w:rPr>
                <w:color w:val="000000"/>
                <w:sz w:val="14"/>
                <w:szCs w:val="14"/>
              </w:rPr>
              <w:t>-</w:t>
            </w:r>
            <w:r w:rsidRPr="00215325">
              <w:rPr>
                <w:color w:val="000000"/>
                <w:sz w:val="14"/>
                <w:szCs w:val="14"/>
              </w:rPr>
              <w:t>тов</w:t>
            </w:r>
          </w:p>
        </w:tc>
        <w:tc>
          <w:tcPr>
            <w:tcW w:w="709"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Анали</w:t>
            </w:r>
            <w:r>
              <w:rPr>
                <w:color w:val="000000"/>
                <w:sz w:val="14"/>
                <w:szCs w:val="14"/>
              </w:rPr>
              <w:t>-</w:t>
            </w:r>
            <w:r w:rsidRPr="00215325">
              <w:rPr>
                <w:color w:val="000000"/>
                <w:sz w:val="14"/>
                <w:szCs w:val="14"/>
              </w:rPr>
              <w:t>тичес</w:t>
            </w:r>
            <w:r>
              <w:rPr>
                <w:color w:val="000000"/>
                <w:sz w:val="14"/>
                <w:szCs w:val="14"/>
              </w:rPr>
              <w:t>-</w:t>
            </w:r>
            <w:r w:rsidRPr="00215325">
              <w:rPr>
                <w:color w:val="000000"/>
                <w:sz w:val="14"/>
                <w:szCs w:val="14"/>
              </w:rPr>
              <w:t>кая группа подвида доходов бюдже</w:t>
            </w:r>
            <w:r>
              <w:rPr>
                <w:color w:val="000000"/>
                <w:sz w:val="14"/>
                <w:szCs w:val="14"/>
              </w:rPr>
              <w:t>-</w:t>
            </w:r>
            <w:r w:rsidRPr="00215325">
              <w:rPr>
                <w:color w:val="000000"/>
                <w:sz w:val="14"/>
                <w:szCs w:val="14"/>
              </w:rPr>
              <w:t>тов</w:t>
            </w:r>
          </w:p>
        </w:tc>
        <w:tc>
          <w:tcPr>
            <w:tcW w:w="851" w:type="dxa"/>
            <w:gridSpan w:val="2"/>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sz w:val="14"/>
                <w:szCs w:val="14"/>
              </w:rPr>
            </w:pPr>
          </w:p>
        </w:tc>
        <w:tc>
          <w:tcPr>
            <w:tcW w:w="567" w:type="dxa"/>
            <w:gridSpan w:val="3"/>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Pr>
                <w:sz w:val="14"/>
                <w:szCs w:val="14"/>
              </w:rPr>
              <w:t>К</w:t>
            </w:r>
            <w:r w:rsidRPr="00215325">
              <w:rPr>
                <w:sz w:val="14"/>
                <w:szCs w:val="14"/>
              </w:rPr>
              <w:t>од</w:t>
            </w:r>
          </w:p>
        </w:tc>
        <w:tc>
          <w:tcPr>
            <w:tcW w:w="708"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Наиме</w:t>
            </w:r>
            <w:r>
              <w:rPr>
                <w:color w:val="000000"/>
                <w:sz w:val="14"/>
                <w:szCs w:val="14"/>
              </w:rPr>
              <w:t>-</w:t>
            </w:r>
            <w:r w:rsidRPr="00215325">
              <w:rPr>
                <w:color w:val="000000"/>
                <w:sz w:val="14"/>
                <w:szCs w:val="14"/>
              </w:rPr>
              <w:t>н</w:t>
            </w:r>
            <w:r>
              <w:rPr>
                <w:color w:val="000000"/>
                <w:sz w:val="14"/>
                <w:szCs w:val="14"/>
                <w:lang w:val="en-US"/>
              </w:rPr>
              <w:t>о</w:t>
            </w:r>
            <w:r w:rsidRPr="00215325">
              <w:rPr>
                <w:color w:val="000000"/>
                <w:sz w:val="14"/>
                <w:szCs w:val="14"/>
              </w:rPr>
              <w:t xml:space="preserve">вание </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color w:val="000000"/>
                <w:sz w:val="14"/>
                <w:szCs w:val="1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4158B3" w:rsidRPr="00215325" w:rsidRDefault="004158B3" w:rsidP="003B47DD">
            <w:pPr>
              <w:rPr>
                <w:color w:val="000000"/>
                <w:sz w:val="14"/>
                <w:szCs w:val="14"/>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color w:val="000000"/>
                <w:sz w:val="14"/>
                <w:szCs w:val="1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rPr>
                <w:color w:val="000000"/>
                <w:sz w:val="14"/>
                <w:szCs w:val="14"/>
              </w:rPr>
            </w:pPr>
          </w:p>
        </w:tc>
        <w:tc>
          <w:tcPr>
            <w:tcW w:w="851" w:type="dxa"/>
            <w:vMerge/>
            <w:tcBorders>
              <w:top w:val="nil"/>
              <w:left w:val="single" w:sz="4" w:space="0" w:color="auto"/>
              <w:bottom w:val="single" w:sz="4" w:space="0" w:color="auto"/>
              <w:right w:val="single" w:sz="4" w:space="0" w:color="auto"/>
            </w:tcBorders>
            <w:vAlign w:val="center"/>
          </w:tcPr>
          <w:p w:rsidR="004158B3" w:rsidRPr="00215325" w:rsidRDefault="004158B3" w:rsidP="003B47DD">
            <w:pPr>
              <w:rPr>
                <w:sz w:val="14"/>
                <w:szCs w:val="14"/>
              </w:rPr>
            </w:pPr>
          </w:p>
        </w:tc>
        <w:tc>
          <w:tcPr>
            <w:tcW w:w="850" w:type="dxa"/>
            <w:gridSpan w:val="2"/>
            <w:vMerge/>
            <w:tcBorders>
              <w:top w:val="nil"/>
              <w:left w:val="single" w:sz="4" w:space="0" w:color="auto"/>
              <w:bottom w:val="single" w:sz="4" w:space="0" w:color="auto"/>
              <w:right w:val="single" w:sz="4" w:space="0" w:color="auto"/>
            </w:tcBorders>
            <w:vAlign w:val="center"/>
          </w:tcPr>
          <w:p w:rsidR="004158B3" w:rsidRPr="00215325" w:rsidRDefault="004158B3" w:rsidP="003B47DD">
            <w:pPr>
              <w:rPr>
                <w:sz w:val="14"/>
                <w:szCs w:val="14"/>
              </w:rPr>
            </w:pPr>
          </w:p>
        </w:tc>
        <w:tc>
          <w:tcPr>
            <w:tcW w:w="851" w:type="dxa"/>
            <w:gridSpan w:val="4"/>
            <w:vMerge/>
            <w:tcBorders>
              <w:top w:val="nil"/>
              <w:left w:val="single" w:sz="4" w:space="0" w:color="auto"/>
              <w:bottom w:val="single" w:sz="4" w:space="0" w:color="auto"/>
              <w:right w:val="single" w:sz="4" w:space="0" w:color="auto"/>
            </w:tcBorders>
            <w:vAlign w:val="center"/>
          </w:tcPr>
          <w:p w:rsidR="004158B3" w:rsidRPr="00215325" w:rsidRDefault="004158B3" w:rsidP="003B47DD">
            <w:pPr>
              <w:rPr>
                <w:sz w:val="14"/>
                <w:szCs w:val="14"/>
              </w:rPr>
            </w:pPr>
          </w:p>
        </w:tc>
      </w:tr>
      <w:tr w:rsidR="004158B3" w:rsidRPr="00215325">
        <w:trPr>
          <w:trHeight w:val="339"/>
        </w:trPr>
        <w:tc>
          <w:tcPr>
            <w:tcW w:w="438" w:type="dxa"/>
            <w:tcBorders>
              <w:top w:val="nil"/>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w:t>
            </w:r>
          </w:p>
        </w:tc>
        <w:tc>
          <w:tcPr>
            <w:tcW w:w="567"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2</w:t>
            </w:r>
          </w:p>
        </w:tc>
        <w:tc>
          <w:tcPr>
            <w:tcW w:w="850"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3</w:t>
            </w:r>
          </w:p>
        </w:tc>
        <w:tc>
          <w:tcPr>
            <w:tcW w:w="709" w:type="dxa"/>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4</w:t>
            </w:r>
          </w:p>
        </w:tc>
        <w:tc>
          <w:tcPr>
            <w:tcW w:w="709"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5</w:t>
            </w:r>
          </w:p>
        </w:tc>
        <w:tc>
          <w:tcPr>
            <w:tcW w:w="567"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6</w:t>
            </w:r>
          </w:p>
        </w:tc>
        <w:tc>
          <w:tcPr>
            <w:tcW w:w="708"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7</w:t>
            </w:r>
          </w:p>
        </w:tc>
        <w:tc>
          <w:tcPr>
            <w:tcW w:w="709"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8</w:t>
            </w:r>
          </w:p>
        </w:tc>
        <w:tc>
          <w:tcPr>
            <w:tcW w:w="851"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9</w:t>
            </w:r>
          </w:p>
        </w:tc>
        <w:tc>
          <w:tcPr>
            <w:tcW w:w="567" w:type="dxa"/>
            <w:gridSpan w:val="3"/>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10</w:t>
            </w:r>
          </w:p>
        </w:tc>
        <w:tc>
          <w:tcPr>
            <w:tcW w:w="708"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11</w:t>
            </w:r>
          </w:p>
        </w:tc>
        <w:tc>
          <w:tcPr>
            <w:tcW w:w="1134"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12</w:t>
            </w:r>
          </w:p>
        </w:tc>
        <w:tc>
          <w:tcPr>
            <w:tcW w:w="1134" w:type="dxa"/>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13</w:t>
            </w:r>
          </w:p>
        </w:tc>
        <w:tc>
          <w:tcPr>
            <w:tcW w:w="1418" w:type="dxa"/>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14</w:t>
            </w:r>
          </w:p>
        </w:tc>
        <w:tc>
          <w:tcPr>
            <w:tcW w:w="992" w:type="dxa"/>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15</w:t>
            </w:r>
          </w:p>
        </w:tc>
        <w:tc>
          <w:tcPr>
            <w:tcW w:w="851" w:type="dxa"/>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16</w:t>
            </w:r>
          </w:p>
        </w:tc>
        <w:tc>
          <w:tcPr>
            <w:tcW w:w="850" w:type="dxa"/>
            <w:gridSpan w:val="2"/>
            <w:tcBorders>
              <w:top w:val="nil"/>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17</w:t>
            </w:r>
          </w:p>
        </w:tc>
        <w:tc>
          <w:tcPr>
            <w:tcW w:w="851" w:type="dxa"/>
            <w:gridSpan w:val="4"/>
            <w:tcBorders>
              <w:top w:val="nil"/>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18</w:t>
            </w:r>
          </w:p>
        </w:tc>
      </w:tr>
      <w:tr w:rsidR="004158B3" w:rsidRPr="00215325">
        <w:trPr>
          <w:trHeight w:val="240"/>
        </w:trPr>
        <w:tc>
          <w:tcPr>
            <w:tcW w:w="438" w:type="dxa"/>
            <w:tcBorders>
              <w:top w:val="single" w:sz="4" w:space="0" w:color="auto"/>
              <w:left w:val="single" w:sz="4" w:space="0" w:color="auto"/>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3"/>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418"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992"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4"/>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p>
        </w:tc>
      </w:tr>
      <w:tr w:rsidR="004158B3" w:rsidRPr="00215325">
        <w:trPr>
          <w:trHeight w:val="240"/>
        </w:trPr>
        <w:tc>
          <w:tcPr>
            <w:tcW w:w="438" w:type="dxa"/>
            <w:tcBorders>
              <w:top w:val="single" w:sz="4" w:space="0" w:color="auto"/>
              <w:left w:val="single" w:sz="4" w:space="0" w:color="auto"/>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567"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850"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709"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709"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567"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708"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709"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851"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567" w:type="dxa"/>
            <w:gridSpan w:val="3"/>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708"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1134"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1134"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1418"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992"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851" w:type="dxa"/>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850" w:type="dxa"/>
            <w:gridSpan w:val="2"/>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c>
          <w:tcPr>
            <w:tcW w:w="851" w:type="dxa"/>
            <w:gridSpan w:val="4"/>
            <w:tcBorders>
              <w:top w:val="single" w:sz="4" w:space="0" w:color="auto"/>
              <w:left w:val="nil"/>
              <w:bottom w:val="single" w:sz="4" w:space="0" w:color="auto"/>
              <w:right w:val="single" w:sz="4" w:space="0" w:color="auto"/>
            </w:tcBorders>
            <w:noWrap/>
            <w:vAlign w:val="bottom"/>
          </w:tcPr>
          <w:p w:rsidR="004158B3" w:rsidRPr="00215325" w:rsidRDefault="004158B3" w:rsidP="003B47DD">
            <w:pPr>
              <w:rPr>
                <w:sz w:val="16"/>
                <w:szCs w:val="16"/>
              </w:rPr>
            </w:pPr>
            <w:r w:rsidRPr="00215325">
              <w:rPr>
                <w:sz w:val="16"/>
                <w:szCs w:val="16"/>
              </w:rPr>
              <w:t> </w:t>
            </w:r>
          </w:p>
        </w:tc>
      </w:tr>
      <w:tr w:rsidR="004158B3" w:rsidRPr="00215325">
        <w:trPr>
          <w:trHeight w:val="339"/>
        </w:trPr>
        <w:tc>
          <w:tcPr>
            <w:tcW w:w="438" w:type="dxa"/>
            <w:tcBorders>
              <w:top w:val="single" w:sz="4" w:space="0" w:color="auto"/>
              <w:left w:val="single" w:sz="4" w:space="0" w:color="auto"/>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w:t>
            </w:r>
          </w:p>
        </w:tc>
        <w:tc>
          <w:tcPr>
            <w:tcW w:w="567"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2</w:t>
            </w:r>
          </w:p>
        </w:tc>
        <w:tc>
          <w:tcPr>
            <w:tcW w:w="850"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3</w:t>
            </w:r>
          </w:p>
        </w:tc>
        <w:tc>
          <w:tcPr>
            <w:tcW w:w="709"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4</w:t>
            </w:r>
          </w:p>
        </w:tc>
        <w:tc>
          <w:tcPr>
            <w:tcW w:w="709"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5</w:t>
            </w:r>
          </w:p>
        </w:tc>
        <w:tc>
          <w:tcPr>
            <w:tcW w:w="567"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6</w:t>
            </w:r>
          </w:p>
        </w:tc>
        <w:tc>
          <w:tcPr>
            <w:tcW w:w="708"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7</w:t>
            </w:r>
          </w:p>
        </w:tc>
        <w:tc>
          <w:tcPr>
            <w:tcW w:w="709"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8</w:t>
            </w:r>
          </w:p>
        </w:tc>
        <w:tc>
          <w:tcPr>
            <w:tcW w:w="851"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9</w:t>
            </w:r>
          </w:p>
        </w:tc>
        <w:tc>
          <w:tcPr>
            <w:tcW w:w="567" w:type="dxa"/>
            <w:gridSpan w:val="3"/>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10</w:t>
            </w:r>
          </w:p>
        </w:tc>
        <w:tc>
          <w:tcPr>
            <w:tcW w:w="708"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11</w:t>
            </w:r>
          </w:p>
        </w:tc>
        <w:tc>
          <w:tcPr>
            <w:tcW w:w="1134"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12</w:t>
            </w:r>
          </w:p>
        </w:tc>
        <w:tc>
          <w:tcPr>
            <w:tcW w:w="1134"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13</w:t>
            </w:r>
          </w:p>
        </w:tc>
        <w:tc>
          <w:tcPr>
            <w:tcW w:w="1418"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14</w:t>
            </w:r>
          </w:p>
        </w:tc>
        <w:tc>
          <w:tcPr>
            <w:tcW w:w="992"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15</w:t>
            </w:r>
          </w:p>
        </w:tc>
        <w:tc>
          <w:tcPr>
            <w:tcW w:w="851" w:type="dxa"/>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16</w:t>
            </w:r>
          </w:p>
        </w:tc>
        <w:tc>
          <w:tcPr>
            <w:tcW w:w="850" w:type="dxa"/>
            <w:gridSpan w:val="2"/>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color w:val="000000"/>
                <w:sz w:val="14"/>
                <w:szCs w:val="14"/>
              </w:rPr>
            </w:pPr>
            <w:r w:rsidRPr="00215325">
              <w:rPr>
                <w:color w:val="000000"/>
                <w:sz w:val="14"/>
                <w:szCs w:val="14"/>
              </w:rPr>
              <w:t>17</w:t>
            </w:r>
          </w:p>
        </w:tc>
        <w:tc>
          <w:tcPr>
            <w:tcW w:w="851" w:type="dxa"/>
            <w:gridSpan w:val="4"/>
            <w:tcBorders>
              <w:top w:val="single" w:sz="4" w:space="0" w:color="auto"/>
              <w:left w:val="nil"/>
              <w:bottom w:val="single" w:sz="4" w:space="0" w:color="auto"/>
              <w:right w:val="single" w:sz="4" w:space="0" w:color="auto"/>
            </w:tcBorders>
            <w:vAlign w:val="center"/>
          </w:tcPr>
          <w:p w:rsidR="004158B3" w:rsidRPr="00215325" w:rsidRDefault="004158B3" w:rsidP="003B47DD">
            <w:pPr>
              <w:jc w:val="center"/>
              <w:rPr>
                <w:sz w:val="14"/>
                <w:szCs w:val="14"/>
              </w:rPr>
            </w:pPr>
            <w:r w:rsidRPr="00215325">
              <w:rPr>
                <w:sz w:val="14"/>
                <w:szCs w:val="14"/>
              </w:rPr>
              <w:t>18</w:t>
            </w:r>
          </w:p>
        </w:tc>
      </w:tr>
      <w:tr w:rsidR="004158B3" w:rsidRPr="00215325">
        <w:trPr>
          <w:trHeight w:val="240"/>
        </w:trPr>
        <w:tc>
          <w:tcPr>
            <w:tcW w:w="438" w:type="dxa"/>
            <w:tcBorders>
              <w:top w:val="nil"/>
              <w:left w:val="single" w:sz="4" w:space="0" w:color="auto"/>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3"/>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41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992"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4"/>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r>
      <w:tr w:rsidR="004158B3" w:rsidRPr="00215325">
        <w:trPr>
          <w:trHeight w:val="240"/>
        </w:trPr>
        <w:tc>
          <w:tcPr>
            <w:tcW w:w="438" w:type="dxa"/>
            <w:tcBorders>
              <w:top w:val="nil"/>
              <w:left w:val="single" w:sz="4" w:space="0" w:color="auto"/>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3"/>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41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992"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4"/>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r>
      <w:tr w:rsidR="004158B3" w:rsidRPr="00215325">
        <w:trPr>
          <w:trHeight w:val="240"/>
        </w:trPr>
        <w:tc>
          <w:tcPr>
            <w:tcW w:w="438" w:type="dxa"/>
            <w:tcBorders>
              <w:top w:val="nil"/>
              <w:left w:val="single" w:sz="4" w:space="0" w:color="auto"/>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9"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567" w:type="dxa"/>
            <w:gridSpan w:val="3"/>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70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134"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1418"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992"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c>
          <w:tcPr>
            <w:tcW w:w="851" w:type="dxa"/>
            <w:gridSpan w:val="4"/>
            <w:tcBorders>
              <w:top w:val="nil"/>
              <w:left w:val="nil"/>
              <w:bottom w:val="single" w:sz="4" w:space="0" w:color="auto"/>
              <w:right w:val="single" w:sz="4" w:space="0" w:color="auto"/>
            </w:tcBorders>
            <w:noWrap/>
            <w:vAlign w:val="bottom"/>
          </w:tcPr>
          <w:p w:rsidR="004158B3" w:rsidRPr="00215325" w:rsidRDefault="004158B3" w:rsidP="003B47DD">
            <w:pPr>
              <w:rPr>
                <w:sz w:val="16"/>
                <w:szCs w:val="16"/>
              </w:rPr>
            </w:pPr>
          </w:p>
        </w:tc>
      </w:tr>
      <w:tr w:rsidR="004158B3" w:rsidRPr="00215325">
        <w:trPr>
          <w:trHeight w:val="240"/>
        </w:trPr>
        <w:tc>
          <w:tcPr>
            <w:tcW w:w="438" w:type="dxa"/>
            <w:tcBorders>
              <w:top w:val="nil"/>
              <w:left w:val="nil"/>
              <w:bottom w:val="nil"/>
              <w:right w:val="nil"/>
            </w:tcBorders>
            <w:noWrap/>
            <w:vAlign w:val="bottom"/>
          </w:tcPr>
          <w:p w:rsidR="004158B3" w:rsidRPr="00215325" w:rsidRDefault="004158B3" w:rsidP="003B47DD">
            <w:pPr>
              <w:rPr>
                <w:sz w:val="18"/>
                <w:szCs w:val="18"/>
              </w:rPr>
            </w:pPr>
          </w:p>
        </w:tc>
        <w:tc>
          <w:tcPr>
            <w:tcW w:w="567" w:type="dxa"/>
            <w:tcBorders>
              <w:top w:val="nil"/>
              <w:left w:val="nil"/>
              <w:bottom w:val="nil"/>
              <w:right w:val="nil"/>
            </w:tcBorders>
            <w:noWrap/>
            <w:vAlign w:val="bottom"/>
          </w:tcPr>
          <w:p w:rsidR="004158B3" w:rsidRPr="00215325" w:rsidRDefault="004158B3" w:rsidP="003B47DD">
            <w:pPr>
              <w:rPr>
                <w:sz w:val="18"/>
                <w:szCs w:val="18"/>
              </w:rPr>
            </w:pPr>
          </w:p>
        </w:tc>
        <w:tc>
          <w:tcPr>
            <w:tcW w:w="850" w:type="dxa"/>
            <w:gridSpan w:val="2"/>
            <w:tcBorders>
              <w:top w:val="nil"/>
              <w:left w:val="nil"/>
              <w:bottom w:val="nil"/>
              <w:right w:val="nil"/>
            </w:tcBorders>
            <w:noWrap/>
            <w:vAlign w:val="bottom"/>
          </w:tcPr>
          <w:p w:rsidR="004158B3" w:rsidRPr="00215325" w:rsidRDefault="004158B3" w:rsidP="003B47DD">
            <w:pPr>
              <w:rPr>
                <w:sz w:val="18"/>
                <w:szCs w:val="18"/>
              </w:rPr>
            </w:pPr>
          </w:p>
        </w:tc>
        <w:tc>
          <w:tcPr>
            <w:tcW w:w="709" w:type="dxa"/>
            <w:tcBorders>
              <w:top w:val="nil"/>
              <w:left w:val="nil"/>
              <w:bottom w:val="nil"/>
              <w:right w:val="nil"/>
            </w:tcBorders>
            <w:noWrap/>
            <w:vAlign w:val="bottom"/>
          </w:tcPr>
          <w:p w:rsidR="004158B3" w:rsidRPr="00215325" w:rsidRDefault="004158B3" w:rsidP="003B47DD">
            <w:pPr>
              <w:rPr>
                <w:sz w:val="18"/>
                <w:szCs w:val="18"/>
              </w:rPr>
            </w:pPr>
          </w:p>
        </w:tc>
        <w:tc>
          <w:tcPr>
            <w:tcW w:w="709" w:type="dxa"/>
            <w:gridSpan w:val="2"/>
            <w:tcBorders>
              <w:top w:val="nil"/>
              <w:left w:val="nil"/>
              <w:bottom w:val="nil"/>
              <w:right w:val="nil"/>
            </w:tcBorders>
            <w:noWrap/>
            <w:vAlign w:val="bottom"/>
          </w:tcPr>
          <w:p w:rsidR="004158B3" w:rsidRPr="00215325" w:rsidRDefault="004158B3" w:rsidP="003B47DD">
            <w:pPr>
              <w:rPr>
                <w:sz w:val="18"/>
                <w:szCs w:val="18"/>
              </w:rPr>
            </w:pPr>
          </w:p>
        </w:tc>
        <w:tc>
          <w:tcPr>
            <w:tcW w:w="567" w:type="dxa"/>
            <w:gridSpan w:val="2"/>
            <w:tcBorders>
              <w:top w:val="nil"/>
              <w:left w:val="nil"/>
              <w:bottom w:val="nil"/>
              <w:right w:val="nil"/>
            </w:tcBorders>
            <w:noWrap/>
            <w:vAlign w:val="bottom"/>
          </w:tcPr>
          <w:p w:rsidR="004158B3" w:rsidRPr="00215325" w:rsidRDefault="004158B3" w:rsidP="003B47DD">
            <w:pPr>
              <w:rPr>
                <w:sz w:val="18"/>
                <w:szCs w:val="18"/>
              </w:rPr>
            </w:pPr>
          </w:p>
        </w:tc>
        <w:tc>
          <w:tcPr>
            <w:tcW w:w="708" w:type="dxa"/>
            <w:gridSpan w:val="2"/>
            <w:tcBorders>
              <w:top w:val="nil"/>
              <w:left w:val="nil"/>
              <w:bottom w:val="nil"/>
              <w:right w:val="nil"/>
            </w:tcBorders>
            <w:noWrap/>
            <w:vAlign w:val="bottom"/>
          </w:tcPr>
          <w:p w:rsidR="004158B3" w:rsidRPr="00215325" w:rsidRDefault="004158B3" w:rsidP="003B47DD">
            <w:pPr>
              <w:rPr>
                <w:sz w:val="18"/>
                <w:szCs w:val="18"/>
              </w:rPr>
            </w:pPr>
          </w:p>
        </w:tc>
        <w:tc>
          <w:tcPr>
            <w:tcW w:w="709" w:type="dxa"/>
            <w:tcBorders>
              <w:top w:val="nil"/>
              <w:left w:val="nil"/>
              <w:bottom w:val="nil"/>
              <w:right w:val="nil"/>
            </w:tcBorders>
            <w:noWrap/>
            <w:vAlign w:val="bottom"/>
          </w:tcPr>
          <w:p w:rsidR="004158B3" w:rsidRPr="00215325" w:rsidRDefault="004158B3" w:rsidP="003B47DD">
            <w:pPr>
              <w:rPr>
                <w:sz w:val="18"/>
                <w:szCs w:val="18"/>
              </w:rPr>
            </w:pPr>
          </w:p>
        </w:tc>
        <w:tc>
          <w:tcPr>
            <w:tcW w:w="851" w:type="dxa"/>
            <w:gridSpan w:val="2"/>
            <w:tcBorders>
              <w:top w:val="nil"/>
              <w:left w:val="nil"/>
              <w:bottom w:val="nil"/>
              <w:right w:val="nil"/>
            </w:tcBorders>
            <w:noWrap/>
            <w:vAlign w:val="bottom"/>
          </w:tcPr>
          <w:p w:rsidR="004158B3" w:rsidRPr="00215325" w:rsidRDefault="004158B3" w:rsidP="003B47DD">
            <w:pPr>
              <w:rPr>
                <w:sz w:val="18"/>
                <w:szCs w:val="18"/>
              </w:rPr>
            </w:pPr>
          </w:p>
        </w:tc>
        <w:tc>
          <w:tcPr>
            <w:tcW w:w="567" w:type="dxa"/>
            <w:gridSpan w:val="3"/>
            <w:tcBorders>
              <w:top w:val="nil"/>
              <w:left w:val="nil"/>
              <w:bottom w:val="nil"/>
              <w:right w:val="nil"/>
            </w:tcBorders>
            <w:noWrap/>
            <w:vAlign w:val="bottom"/>
          </w:tcPr>
          <w:p w:rsidR="004158B3" w:rsidRPr="00215325" w:rsidRDefault="004158B3" w:rsidP="003B47DD">
            <w:pPr>
              <w:rPr>
                <w:sz w:val="18"/>
                <w:szCs w:val="18"/>
              </w:rPr>
            </w:pPr>
          </w:p>
        </w:tc>
        <w:tc>
          <w:tcPr>
            <w:tcW w:w="708" w:type="dxa"/>
            <w:tcBorders>
              <w:top w:val="nil"/>
              <w:left w:val="nil"/>
              <w:bottom w:val="nil"/>
              <w:right w:val="nil"/>
            </w:tcBorders>
            <w:noWrap/>
            <w:vAlign w:val="bottom"/>
          </w:tcPr>
          <w:p w:rsidR="004158B3" w:rsidRPr="00215325" w:rsidRDefault="004158B3" w:rsidP="003B47DD">
            <w:pPr>
              <w:rPr>
                <w:sz w:val="18"/>
                <w:szCs w:val="18"/>
              </w:rPr>
            </w:pPr>
          </w:p>
        </w:tc>
        <w:tc>
          <w:tcPr>
            <w:tcW w:w="1134" w:type="dxa"/>
            <w:gridSpan w:val="2"/>
            <w:tcBorders>
              <w:top w:val="nil"/>
              <w:left w:val="nil"/>
              <w:bottom w:val="nil"/>
              <w:right w:val="nil"/>
            </w:tcBorders>
            <w:noWrap/>
            <w:vAlign w:val="bottom"/>
          </w:tcPr>
          <w:p w:rsidR="004158B3" w:rsidRPr="00215325" w:rsidRDefault="004158B3" w:rsidP="003B47DD">
            <w:pPr>
              <w:rPr>
                <w:sz w:val="18"/>
                <w:szCs w:val="18"/>
              </w:rPr>
            </w:pPr>
            <w:r w:rsidRPr="00215325">
              <w:rPr>
                <w:sz w:val="18"/>
                <w:szCs w:val="18"/>
              </w:rPr>
              <w:t>Всего:</w:t>
            </w:r>
          </w:p>
        </w:tc>
        <w:tc>
          <w:tcPr>
            <w:tcW w:w="1134" w:type="dxa"/>
            <w:tcBorders>
              <w:top w:val="nil"/>
              <w:left w:val="single" w:sz="4" w:space="0" w:color="auto"/>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c>
          <w:tcPr>
            <w:tcW w:w="1418" w:type="dxa"/>
            <w:tcBorders>
              <w:top w:val="nil"/>
              <w:left w:val="nil"/>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c>
          <w:tcPr>
            <w:tcW w:w="992" w:type="dxa"/>
            <w:tcBorders>
              <w:top w:val="nil"/>
              <w:left w:val="nil"/>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c>
          <w:tcPr>
            <w:tcW w:w="851" w:type="dxa"/>
            <w:tcBorders>
              <w:top w:val="nil"/>
              <w:left w:val="nil"/>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c>
          <w:tcPr>
            <w:tcW w:w="850" w:type="dxa"/>
            <w:gridSpan w:val="2"/>
            <w:tcBorders>
              <w:top w:val="nil"/>
              <w:left w:val="nil"/>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c>
          <w:tcPr>
            <w:tcW w:w="851" w:type="dxa"/>
            <w:gridSpan w:val="4"/>
            <w:tcBorders>
              <w:top w:val="nil"/>
              <w:left w:val="nil"/>
              <w:bottom w:val="single" w:sz="4" w:space="0" w:color="auto"/>
              <w:right w:val="single" w:sz="4" w:space="0" w:color="auto"/>
            </w:tcBorders>
            <w:noWrap/>
            <w:vAlign w:val="bottom"/>
          </w:tcPr>
          <w:p w:rsidR="004158B3" w:rsidRPr="00215325" w:rsidRDefault="004158B3" w:rsidP="003B47DD">
            <w:pPr>
              <w:rPr>
                <w:sz w:val="18"/>
                <w:szCs w:val="18"/>
              </w:rPr>
            </w:pPr>
            <w:r w:rsidRPr="00215325">
              <w:rPr>
                <w:sz w:val="18"/>
                <w:szCs w:val="18"/>
              </w:rPr>
              <w:t> </w:t>
            </w:r>
          </w:p>
        </w:tc>
      </w:tr>
    </w:tbl>
    <w:p w:rsidR="004158B3" w:rsidRPr="00A87CFE" w:rsidRDefault="004158B3" w:rsidP="00EA10A6">
      <w:r>
        <w:t xml:space="preserve">Глава муниципального образования   </w:t>
      </w:r>
      <w:r w:rsidRPr="00A87CFE">
        <w:t xml:space="preserve"> __________________       ____________________</w:t>
      </w:r>
    </w:p>
    <w:p w:rsidR="004158B3" w:rsidRPr="00A87CFE" w:rsidRDefault="004158B3" w:rsidP="00EA10A6">
      <w:r w:rsidRPr="00A87CFE">
        <w:t xml:space="preserve">                                                          </w:t>
      </w:r>
      <w:r>
        <w:t xml:space="preserve">          </w:t>
      </w:r>
      <w:r w:rsidRPr="00A87CFE">
        <w:t xml:space="preserve">  (подпись)                         (ФИО)</w:t>
      </w:r>
    </w:p>
    <w:p w:rsidR="004158B3" w:rsidRPr="00A87CFE" w:rsidRDefault="004158B3" w:rsidP="00EA10A6">
      <w:r w:rsidRPr="00A87CFE">
        <w:t xml:space="preserve">Исполнитель                        ___________________       ____________________             </w:t>
      </w:r>
    </w:p>
    <w:p w:rsidR="004158B3" w:rsidRDefault="004158B3" w:rsidP="00EA10A6">
      <w:pPr>
        <w:rPr>
          <w:sz w:val="28"/>
          <w:szCs w:val="28"/>
        </w:rPr>
        <w:sectPr w:rsidR="004158B3" w:rsidSect="00EA10A6">
          <w:pgSz w:w="16838" w:h="11906" w:orient="landscape"/>
          <w:pgMar w:top="568" w:right="851" w:bottom="1134" w:left="1134" w:header="709" w:footer="709" w:gutter="0"/>
          <w:cols w:space="708"/>
          <w:titlePg/>
          <w:docGrid w:linePitch="360"/>
        </w:sectPr>
      </w:pPr>
      <w:r w:rsidRPr="00A87CFE">
        <w:t xml:space="preserve">                                                             (подпись)                         (ФИО)  </w:t>
      </w:r>
      <w:r>
        <w:t xml:space="preserve">                </w:t>
      </w:r>
    </w:p>
    <w:p w:rsidR="004158B3" w:rsidRPr="009F67F7" w:rsidRDefault="004158B3" w:rsidP="005C0CBC">
      <w:pPr>
        <w:tabs>
          <w:tab w:val="left" w:pos="3780"/>
        </w:tabs>
        <w:rPr>
          <w:sz w:val="28"/>
          <w:szCs w:val="28"/>
        </w:rPr>
      </w:pPr>
    </w:p>
    <w:sectPr w:rsidR="004158B3" w:rsidRPr="009F67F7" w:rsidSect="00741D7C">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8B3" w:rsidRDefault="004158B3">
      <w:r>
        <w:separator/>
      </w:r>
    </w:p>
  </w:endnote>
  <w:endnote w:type="continuationSeparator" w:id="0">
    <w:p w:rsidR="004158B3" w:rsidRDefault="004158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8B3" w:rsidRDefault="004158B3">
      <w:r>
        <w:separator/>
      </w:r>
    </w:p>
  </w:footnote>
  <w:footnote w:type="continuationSeparator" w:id="0">
    <w:p w:rsidR="004158B3" w:rsidRDefault="00415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8B3" w:rsidRDefault="004158B3" w:rsidP="0097131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158B3" w:rsidRDefault="004158B3" w:rsidP="003F2C4B">
    <w:pPr>
      <w:pStyle w:val="Header"/>
      <w:framePr w:wrap="auto" w:vAnchor="text" w:hAnchor="margin" w:xAlign="right" w:y="1"/>
      <w:rPr>
        <w:rStyle w:val="PageNumber"/>
      </w:rPr>
    </w:pPr>
  </w:p>
  <w:p w:rsidR="004158B3" w:rsidRDefault="004158B3" w:rsidP="003F2C4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cs="Wingdings"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cs="Wingdings"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cs="Wingdings" w:hint="default"/>
      </w:rPr>
    </w:lvl>
    <w:lvl w:ilvl="1" w:tplc="04190003">
      <w:start w:val="1"/>
      <w:numFmt w:val="bullet"/>
      <w:lvlText w:val="o"/>
      <w:lvlJc w:val="left"/>
      <w:pPr>
        <w:ind w:left="2206" w:hanging="360"/>
      </w:pPr>
      <w:rPr>
        <w:rFonts w:ascii="Courier New" w:hAnsi="Courier New" w:cs="Courier New" w:hint="default"/>
      </w:rPr>
    </w:lvl>
    <w:lvl w:ilvl="2" w:tplc="04190005">
      <w:start w:val="1"/>
      <w:numFmt w:val="bullet"/>
      <w:lvlText w:val=""/>
      <w:lvlJc w:val="left"/>
      <w:pPr>
        <w:ind w:left="2926" w:hanging="360"/>
      </w:pPr>
      <w:rPr>
        <w:rFonts w:ascii="Wingdings" w:hAnsi="Wingdings" w:cs="Wingdings" w:hint="default"/>
      </w:rPr>
    </w:lvl>
    <w:lvl w:ilvl="3" w:tplc="04190001">
      <w:start w:val="1"/>
      <w:numFmt w:val="bullet"/>
      <w:lvlText w:val=""/>
      <w:lvlJc w:val="left"/>
      <w:pPr>
        <w:ind w:left="3646" w:hanging="360"/>
      </w:pPr>
      <w:rPr>
        <w:rFonts w:ascii="Symbol" w:hAnsi="Symbol" w:cs="Symbol" w:hint="default"/>
      </w:rPr>
    </w:lvl>
    <w:lvl w:ilvl="4" w:tplc="04190003">
      <w:start w:val="1"/>
      <w:numFmt w:val="bullet"/>
      <w:lvlText w:val="o"/>
      <w:lvlJc w:val="left"/>
      <w:pPr>
        <w:ind w:left="4366" w:hanging="360"/>
      </w:pPr>
      <w:rPr>
        <w:rFonts w:ascii="Courier New" w:hAnsi="Courier New" w:cs="Courier New" w:hint="default"/>
      </w:rPr>
    </w:lvl>
    <w:lvl w:ilvl="5" w:tplc="04190005">
      <w:start w:val="1"/>
      <w:numFmt w:val="bullet"/>
      <w:lvlText w:val=""/>
      <w:lvlJc w:val="left"/>
      <w:pPr>
        <w:ind w:left="5086" w:hanging="360"/>
      </w:pPr>
      <w:rPr>
        <w:rFonts w:ascii="Wingdings" w:hAnsi="Wingdings" w:cs="Wingdings" w:hint="default"/>
      </w:rPr>
    </w:lvl>
    <w:lvl w:ilvl="6" w:tplc="04190001">
      <w:start w:val="1"/>
      <w:numFmt w:val="bullet"/>
      <w:lvlText w:val=""/>
      <w:lvlJc w:val="left"/>
      <w:pPr>
        <w:ind w:left="5806" w:hanging="360"/>
      </w:pPr>
      <w:rPr>
        <w:rFonts w:ascii="Symbol" w:hAnsi="Symbol" w:cs="Symbol" w:hint="default"/>
      </w:rPr>
    </w:lvl>
    <w:lvl w:ilvl="7" w:tplc="04190003">
      <w:start w:val="1"/>
      <w:numFmt w:val="bullet"/>
      <w:lvlText w:val="o"/>
      <w:lvlJc w:val="left"/>
      <w:pPr>
        <w:ind w:left="6526" w:hanging="360"/>
      </w:pPr>
      <w:rPr>
        <w:rFonts w:ascii="Courier New" w:hAnsi="Courier New" w:cs="Courier New" w:hint="default"/>
      </w:rPr>
    </w:lvl>
    <w:lvl w:ilvl="8" w:tplc="04190005">
      <w:start w:val="1"/>
      <w:numFmt w:val="bullet"/>
      <w:lvlText w:val=""/>
      <w:lvlJc w:val="left"/>
      <w:pPr>
        <w:ind w:left="7246" w:hanging="360"/>
      </w:pPr>
      <w:rPr>
        <w:rFonts w:ascii="Wingdings" w:hAnsi="Wingdings" w:cs="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cs="Wingdings"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cs="Wingdings" w:hint="default"/>
      </w:rPr>
    </w:lvl>
    <w:lvl w:ilvl="3" w:tplc="04190001">
      <w:start w:val="1"/>
      <w:numFmt w:val="bullet"/>
      <w:lvlText w:val=""/>
      <w:lvlJc w:val="left"/>
      <w:pPr>
        <w:ind w:left="3504" w:hanging="360"/>
      </w:pPr>
      <w:rPr>
        <w:rFonts w:ascii="Symbol" w:hAnsi="Symbol" w:cs="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cs="Wingdings" w:hint="default"/>
      </w:rPr>
    </w:lvl>
    <w:lvl w:ilvl="6" w:tplc="04190001">
      <w:start w:val="1"/>
      <w:numFmt w:val="bullet"/>
      <w:lvlText w:val=""/>
      <w:lvlJc w:val="left"/>
      <w:pPr>
        <w:ind w:left="5664" w:hanging="360"/>
      </w:pPr>
      <w:rPr>
        <w:rFonts w:ascii="Symbol" w:hAnsi="Symbol" w:cs="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cs="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cs="Wingdings" w:hint="default"/>
      </w:rPr>
    </w:lvl>
    <w:lvl w:ilvl="1" w:tplc="04190003">
      <w:start w:val="1"/>
      <w:numFmt w:val="bullet"/>
      <w:lvlText w:val="o"/>
      <w:lvlJc w:val="left"/>
      <w:pPr>
        <w:ind w:left="2206" w:hanging="360"/>
      </w:pPr>
      <w:rPr>
        <w:rFonts w:ascii="Courier New" w:hAnsi="Courier New" w:cs="Courier New" w:hint="default"/>
      </w:rPr>
    </w:lvl>
    <w:lvl w:ilvl="2" w:tplc="04190005">
      <w:start w:val="1"/>
      <w:numFmt w:val="bullet"/>
      <w:lvlText w:val=""/>
      <w:lvlJc w:val="left"/>
      <w:pPr>
        <w:ind w:left="2926" w:hanging="360"/>
      </w:pPr>
      <w:rPr>
        <w:rFonts w:ascii="Wingdings" w:hAnsi="Wingdings" w:cs="Wingdings" w:hint="default"/>
      </w:rPr>
    </w:lvl>
    <w:lvl w:ilvl="3" w:tplc="04190001">
      <w:start w:val="1"/>
      <w:numFmt w:val="bullet"/>
      <w:lvlText w:val=""/>
      <w:lvlJc w:val="left"/>
      <w:pPr>
        <w:ind w:left="3646" w:hanging="360"/>
      </w:pPr>
      <w:rPr>
        <w:rFonts w:ascii="Symbol" w:hAnsi="Symbol" w:cs="Symbol" w:hint="default"/>
      </w:rPr>
    </w:lvl>
    <w:lvl w:ilvl="4" w:tplc="04190003">
      <w:start w:val="1"/>
      <w:numFmt w:val="bullet"/>
      <w:lvlText w:val="o"/>
      <w:lvlJc w:val="left"/>
      <w:pPr>
        <w:ind w:left="4366" w:hanging="360"/>
      </w:pPr>
      <w:rPr>
        <w:rFonts w:ascii="Courier New" w:hAnsi="Courier New" w:cs="Courier New" w:hint="default"/>
      </w:rPr>
    </w:lvl>
    <w:lvl w:ilvl="5" w:tplc="04190005">
      <w:start w:val="1"/>
      <w:numFmt w:val="bullet"/>
      <w:lvlText w:val=""/>
      <w:lvlJc w:val="left"/>
      <w:pPr>
        <w:ind w:left="5086" w:hanging="360"/>
      </w:pPr>
      <w:rPr>
        <w:rFonts w:ascii="Wingdings" w:hAnsi="Wingdings" w:cs="Wingdings" w:hint="default"/>
      </w:rPr>
    </w:lvl>
    <w:lvl w:ilvl="6" w:tplc="04190001">
      <w:start w:val="1"/>
      <w:numFmt w:val="bullet"/>
      <w:lvlText w:val=""/>
      <w:lvlJc w:val="left"/>
      <w:pPr>
        <w:ind w:left="5806" w:hanging="360"/>
      </w:pPr>
      <w:rPr>
        <w:rFonts w:ascii="Symbol" w:hAnsi="Symbol" w:cs="Symbol" w:hint="default"/>
      </w:rPr>
    </w:lvl>
    <w:lvl w:ilvl="7" w:tplc="04190003">
      <w:start w:val="1"/>
      <w:numFmt w:val="bullet"/>
      <w:lvlText w:val="o"/>
      <w:lvlJc w:val="left"/>
      <w:pPr>
        <w:ind w:left="6526" w:hanging="360"/>
      </w:pPr>
      <w:rPr>
        <w:rFonts w:ascii="Courier New" w:hAnsi="Courier New" w:cs="Courier New" w:hint="default"/>
      </w:rPr>
    </w:lvl>
    <w:lvl w:ilvl="8" w:tplc="04190005">
      <w:start w:val="1"/>
      <w:numFmt w:val="bullet"/>
      <w:lvlText w:val=""/>
      <w:lvlJc w:val="left"/>
      <w:pPr>
        <w:ind w:left="7246" w:hanging="360"/>
      </w:pPr>
      <w:rPr>
        <w:rFonts w:ascii="Wingdings" w:hAnsi="Wingdings" w:cs="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start w:val="1"/>
      <w:numFmt w:val="lowerLetter"/>
      <w:lvlText w:val="%2."/>
      <w:lvlJc w:val="left"/>
      <w:pPr>
        <w:ind w:left="1864" w:hanging="360"/>
      </w:pPr>
    </w:lvl>
    <w:lvl w:ilvl="2" w:tplc="0419001B">
      <w:start w:val="1"/>
      <w:numFmt w:val="lowerRoman"/>
      <w:lvlText w:val="%3."/>
      <w:lvlJc w:val="right"/>
      <w:pPr>
        <w:ind w:left="2584" w:hanging="180"/>
      </w:pPr>
    </w:lvl>
    <w:lvl w:ilvl="3" w:tplc="0419000F">
      <w:start w:val="1"/>
      <w:numFmt w:val="decimal"/>
      <w:lvlText w:val="%4."/>
      <w:lvlJc w:val="left"/>
      <w:pPr>
        <w:ind w:left="3304" w:hanging="360"/>
      </w:pPr>
    </w:lvl>
    <w:lvl w:ilvl="4" w:tplc="04190019">
      <w:start w:val="1"/>
      <w:numFmt w:val="lowerLetter"/>
      <w:lvlText w:val="%5."/>
      <w:lvlJc w:val="left"/>
      <w:pPr>
        <w:ind w:left="4024" w:hanging="360"/>
      </w:pPr>
    </w:lvl>
    <w:lvl w:ilvl="5" w:tplc="0419001B">
      <w:start w:val="1"/>
      <w:numFmt w:val="lowerRoman"/>
      <w:lvlText w:val="%6."/>
      <w:lvlJc w:val="right"/>
      <w:pPr>
        <w:ind w:left="4744" w:hanging="180"/>
      </w:pPr>
    </w:lvl>
    <w:lvl w:ilvl="6" w:tplc="0419000F">
      <w:start w:val="1"/>
      <w:numFmt w:val="decimal"/>
      <w:lvlText w:val="%7."/>
      <w:lvlJc w:val="left"/>
      <w:pPr>
        <w:ind w:left="5464" w:hanging="360"/>
      </w:pPr>
    </w:lvl>
    <w:lvl w:ilvl="7" w:tplc="04190019">
      <w:start w:val="1"/>
      <w:numFmt w:val="lowerLetter"/>
      <w:lvlText w:val="%8."/>
      <w:lvlJc w:val="left"/>
      <w:pPr>
        <w:ind w:left="6184" w:hanging="360"/>
      </w:pPr>
    </w:lvl>
    <w:lvl w:ilvl="8" w:tplc="0419001B">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6442"/>
    <w:rsid w:val="000027C0"/>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5A54"/>
    <w:rsid w:val="00045A72"/>
    <w:rsid w:val="00046E00"/>
    <w:rsid w:val="00047696"/>
    <w:rsid w:val="0004788A"/>
    <w:rsid w:val="00047E3F"/>
    <w:rsid w:val="00047FCE"/>
    <w:rsid w:val="00050650"/>
    <w:rsid w:val="00051ED4"/>
    <w:rsid w:val="00054300"/>
    <w:rsid w:val="00054F0A"/>
    <w:rsid w:val="0005553F"/>
    <w:rsid w:val="0005659F"/>
    <w:rsid w:val="000615C2"/>
    <w:rsid w:val="000626DE"/>
    <w:rsid w:val="000631DC"/>
    <w:rsid w:val="000716FF"/>
    <w:rsid w:val="00072217"/>
    <w:rsid w:val="00073B81"/>
    <w:rsid w:val="00074E76"/>
    <w:rsid w:val="0007663F"/>
    <w:rsid w:val="00077CB4"/>
    <w:rsid w:val="000809A0"/>
    <w:rsid w:val="000842E8"/>
    <w:rsid w:val="00086C31"/>
    <w:rsid w:val="00086D46"/>
    <w:rsid w:val="00087715"/>
    <w:rsid w:val="00092433"/>
    <w:rsid w:val="0009323D"/>
    <w:rsid w:val="000955B1"/>
    <w:rsid w:val="0009673D"/>
    <w:rsid w:val="00096B97"/>
    <w:rsid w:val="00096F17"/>
    <w:rsid w:val="000A6F67"/>
    <w:rsid w:val="000A7C1D"/>
    <w:rsid w:val="000B0396"/>
    <w:rsid w:val="000B263E"/>
    <w:rsid w:val="000B2702"/>
    <w:rsid w:val="000C026E"/>
    <w:rsid w:val="000C2C18"/>
    <w:rsid w:val="000C3063"/>
    <w:rsid w:val="000C3AB4"/>
    <w:rsid w:val="000C6096"/>
    <w:rsid w:val="000C7E8B"/>
    <w:rsid w:val="000D1EAE"/>
    <w:rsid w:val="000D4FE6"/>
    <w:rsid w:val="000D570B"/>
    <w:rsid w:val="000E0756"/>
    <w:rsid w:val="000E084E"/>
    <w:rsid w:val="000E54BF"/>
    <w:rsid w:val="000F1A57"/>
    <w:rsid w:val="000F290D"/>
    <w:rsid w:val="000F4B8E"/>
    <w:rsid w:val="000F5816"/>
    <w:rsid w:val="000F61E6"/>
    <w:rsid w:val="001002BA"/>
    <w:rsid w:val="001028ED"/>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36430"/>
    <w:rsid w:val="00141560"/>
    <w:rsid w:val="0014265B"/>
    <w:rsid w:val="00143E67"/>
    <w:rsid w:val="00144348"/>
    <w:rsid w:val="00150CB4"/>
    <w:rsid w:val="001524BB"/>
    <w:rsid w:val="00153FA6"/>
    <w:rsid w:val="00154D64"/>
    <w:rsid w:val="00155966"/>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A4A"/>
    <w:rsid w:val="001F2B5C"/>
    <w:rsid w:val="001F2F78"/>
    <w:rsid w:val="001F3E5D"/>
    <w:rsid w:val="001F59B6"/>
    <w:rsid w:val="002003F5"/>
    <w:rsid w:val="002056FA"/>
    <w:rsid w:val="00207DFF"/>
    <w:rsid w:val="00210B6D"/>
    <w:rsid w:val="00211EF2"/>
    <w:rsid w:val="0021286C"/>
    <w:rsid w:val="00215325"/>
    <w:rsid w:val="00220512"/>
    <w:rsid w:val="00221315"/>
    <w:rsid w:val="002214A4"/>
    <w:rsid w:val="00221AF9"/>
    <w:rsid w:val="0022233C"/>
    <w:rsid w:val="00224DC2"/>
    <w:rsid w:val="0022725C"/>
    <w:rsid w:val="00231B79"/>
    <w:rsid w:val="002328C1"/>
    <w:rsid w:val="00233118"/>
    <w:rsid w:val="00233D0F"/>
    <w:rsid w:val="002352CC"/>
    <w:rsid w:val="00235847"/>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77D1D"/>
    <w:rsid w:val="00281DBF"/>
    <w:rsid w:val="00282F1A"/>
    <w:rsid w:val="00284548"/>
    <w:rsid w:val="00284B05"/>
    <w:rsid w:val="0028552F"/>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E15"/>
    <w:rsid w:val="00302A17"/>
    <w:rsid w:val="0030443B"/>
    <w:rsid w:val="00305A01"/>
    <w:rsid w:val="00307B63"/>
    <w:rsid w:val="0031159C"/>
    <w:rsid w:val="00311777"/>
    <w:rsid w:val="003137F2"/>
    <w:rsid w:val="003155DD"/>
    <w:rsid w:val="003214B6"/>
    <w:rsid w:val="003229DF"/>
    <w:rsid w:val="00325057"/>
    <w:rsid w:val="003262A8"/>
    <w:rsid w:val="00326D13"/>
    <w:rsid w:val="00331997"/>
    <w:rsid w:val="003329DE"/>
    <w:rsid w:val="00335BDC"/>
    <w:rsid w:val="00335F81"/>
    <w:rsid w:val="00340164"/>
    <w:rsid w:val="00342E58"/>
    <w:rsid w:val="00344600"/>
    <w:rsid w:val="00344C54"/>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2FAA"/>
    <w:rsid w:val="00393CA5"/>
    <w:rsid w:val="0039581D"/>
    <w:rsid w:val="00395931"/>
    <w:rsid w:val="003A0694"/>
    <w:rsid w:val="003A0BFE"/>
    <w:rsid w:val="003A2523"/>
    <w:rsid w:val="003A3B19"/>
    <w:rsid w:val="003A48A0"/>
    <w:rsid w:val="003A498E"/>
    <w:rsid w:val="003A6158"/>
    <w:rsid w:val="003B07E4"/>
    <w:rsid w:val="003B3247"/>
    <w:rsid w:val="003B47DD"/>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F0904"/>
    <w:rsid w:val="003F1F54"/>
    <w:rsid w:val="003F2BC9"/>
    <w:rsid w:val="003F2C4B"/>
    <w:rsid w:val="003F2D04"/>
    <w:rsid w:val="003F39A2"/>
    <w:rsid w:val="003F3BC8"/>
    <w:rsid w:val="003F5A22"/>
    <w:rsid w:val="003F6372"/>
    <w:rsid w:val="00400D7E"/>
    <w:rsid w:val="004045E6"/>
    <w:rsid w:val="00405065"/>
    <w:rsid w:val="00407532"/>
    <w:rsid w:val="004101DB"/>
    <w:rsid w:val="004101F3"/>
    <w:rsid w:val="00413F59"/>
    <w:rsid w:val="004158B3"/>
    <w:rsid w:val="00420933"/>
    <w:rsid w:val="00421A28"/>
    <w:rsid w:val="00422089"/>
    <w:rsid w:val="004224B2"/>
    <w:rsid w:val="00424F0B"/>
    <w:rsid w:val="0042719B"/>
    <w:rsid w:val="0043076B"/>
    <w:rsid w:val="00440805"/>
    <w:rsid w:val="00442B1E"/>
    <w:rsid w:val="0044442C"/>
    <w:rsid w:val="00444466"/>
    <w:rsid w:val="00444F8B"/>
    <w:rsid w:val="0044511F"/>
    <w:rsid w:val="00446575"/>
    <w:rsid w:val="004475BE"/>
    <w:rsid w:val="00450F78"/>
    <w:rsid w:val="00450FEB"/>
    <w:rsid w:val="00453CBF"/>
    <w:rsid w:val="00453E49"/>
    <w:rsid w:val="004545CF"/>
    <w:rsid w:val="0045485D"/>
    <w:rsid w:val="0046347F"/>
    <w:rsid w:val="004652D0"/>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0B1E"/>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6BC0"/>
    <w:rsid w:val="004F06DA"/>
    <w:rsid w:val="004F0FEE"/>
    <w:rsid w:val="004F184B"/>
    <w:rsid w:val="004F2644"/>
    <w:rsid w:val="004F4BB8"/>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300F3"/>
    <w:rsid w:val="0053117F"/>
    <w:rsid w:val="005330E7"/>
    <w:rsid w:val="005445A7"/>
    <w:rsid w:val="00544B8C"/>
    <w:rsid w:val="00545319"/>
    <w:rsid w:val="005459D6"/>
    <w:rsid w:val="0055313D"/>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C04BE"/>
    <w:rsid w:val="005C0CBC"/>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2C03"/>
    <w:rsid w:val="005F335F"/>
    <w:rsid w:val="005F37EE"/>
    <w:rsid w:val="005F3926"/>
    <w:rsid w:val="005F3BC6"/>
    <w:rsid w:val="005F7CDA"/>
    <w:rsid w:val="00602EFF"/>
    <w:rsid w:val="0060413E"/>
    <w:rsid w:val="00605E54"/>
    <w:rsid w:val="006064E0"/>
    <w:rsid w:val="006068DD"/>
    <w:rsid w:val="00610A1D"/>
    <w:rsid w:val="006154C5"/>
    <w:rsid w:val="006237D5"/>
    <w:rsid w:val="00625B8C"/>
    <w:rsid w:val="0062699E"/>
    <w:rsid w:val="0062743B"/>
    <w:rsid w:val="00632B2F"/>
    <w:rsid w:val="0063327C"/>
    <w:rsid w:val="00633855"/>
    <w:rsid w:val="006346A1"/>
    <w:rsid w:val="00637DB1"/>
    <w:rsid w:val="0064192E"/>
    <w:rsid w:val="00643E53"/>
    <w:rsid w:val="006528E7"/>
    <w:rsid w:val="0065321F"/>
    <w:rsid w:val="0065326A"/>
    <w:rsid w:val="006550E7"/>
    <w:rsid w:val="00655D05"/>
    <w:rsid w:val="006564D2"/>
    <w:rsid w:val="00657E1A"/>
    <w:rsid w:val="00662F85"/>
    <w:rsid w:val="0066313A"/>
    <w:rsid w:val="00664A7A"/>
    <w:rsid w:val="0066585D"/>
    <w:rsid w:val="00670458"/>
    <w:rsid w:val="0067128B"/>
    <w:rsid w:val="00681926"/>
    <w:rsid w:val="006824CA"/>
    <w:rsid w:val="006841AC"/>
    <w:rsid w:val="00684C3F"/>
    <w:rsid w:val="00684D7E"/>
    <w:rsid w:val="00685DFB"/>
    <w:rsid w:val="00687210"/>
    <w:rsid w:val="006919C5"/>
    <w:rsid w:val="00691B07"/>
    <w:rsid w:val="006951A0"/>
    <w:rsid w:val="006A2331"/>
    <w:rsid w:val="006A28CA"/>
    <w:rsid w:val="006A2AD9"/>
    <w:rsid w:val="006A4D93"/>
    <w:rsid w:val="006A5E5E"/>
    <w:rsid w:val="006A5FAD"/>
    <w:rsid w:val="006A685A"/>
    <w:rsid w:val="006B1050"/>
    <w:rsid w:val="006C0AB8"/>
    <w:rsid w:val="006C1711"/>
    <w:rsid w:val="006C1B1A"/>
    <w:rsid w:val="006C46CD"/>
    <w:rsid w:val="006C4A5F"/>
    <w:rsid w:val="006C5DA7"/>
    <w:rsid w:val="006D0493"/>
    <w:rsid w:val="006D2D88"/>
    <w:rsid w:val="006D51F1"/>
    <w:rsid w:val="006D74A8"/>
    <w:rsid w:val="006E02ED"/>
    <w:rsid w:val="006E039E"/>
    <w:rsid w:val="006E099E"/>
    <w:rsid w:val="006E3F56"/>
    <w:rsid w:val="006E5E5D"/>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31A6"/>
    <w:rsid w:val="0078561B"/>
    <w:rsid w:val="007862F6"/>
    <w:rsid w:val="00786A17"/>
    <w:rsid w:val="00787A58"/>
    <w:rsid w:val="007940DB"/>
    <w:rsid w:val="007946D3"/>
    <w:rsid w:val="0079592E"/>
    <w:rsid w:val="007972EE"/>
    <w:rsid w:val="007A014F"/>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44D7"/>
    <w:rsid w:val="007F53AF"/>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6945"/>
    <w:rsid w:val="0087794E"/>
    <w:rsid w:val="00882EFC"/>
    <w:rsid w:val="00884787"/>
    <w:rsid w:val="00885705"/>
    <w:rsid w:val="00886F90"/>
    <w:rsid w:val="00895421"/>
    <w:rsid w:val="008A0727"/>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F038B"/>
    <w:rsid w:val="008F241E"/>
    <w:rsid w:val="008F4E79"/>
    <w:rsid w:val="008F5720"/>
    <w:rsid w:val="008F6FC2"/>
    <w:rsid w:val="009003D8"/>
    <w:rsid w:val="00901F3A"/>
    <w:rsid w:val="0090606F"/>
    <w:rsid w:val="009076E5"/>
    <w:rsid w:val="00907C9C"/>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6599"/>
    <w:rsid w:val="00947AE6"/>
    <w:rsid w:val="009514F1"/>
    <w:rsid w:val="009517C7"/>
    <w:rsid w:val="00952FEA"/>
    <w:rsid w:val="0095569B"/>
    <w:rsid w:val="00956882"/>
    <w:rsid w:val="0096077A"/>
    <w:rsid w:val="00961E47"/>
    <w:rsid w:val="00961F3A"/>
    <w:rsid w:val="0096222F"/>
    <w:rsid w:val="00966E9C"/>
    <w:rsid w:val="00967CB0"/>
    <w:rsid w:val="0097031A"/>
    <w:rsid w:val="009707D3"/>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37B4"/>
    <w:rsid w:val="009A37D5"/>
    <w:rsid w:val="009A6857"/>
    <w:rsid w:val="009B1232"/>
    <w:rsid w:val="009B126D"/>
    <w:rsid w:val="009B2188"/>
    <w:rsid w:val="009B22E4"/>
    <w:rsid w:val="009B33BD"/>
    <w:rsid w:val="009B4E41"/>
    <w:rsid w:val="009B4EDC"/>
    <w:rsid w:val="009B5139"/>
    <w:rsid w:val="009B5E57"/>
    <w:rsid w:val="009B6CF2"/>
    <w:rsid w:val="009B6DF9"/>
    <w:rsid w:val="009C0A91"/>
    <w:rsid w:val="009C4469"/>
    <w:rsid w:val="009C4538"/>
    <w:rsid w:val="009C6CE1"/>
    <w:rsid w:val="009C6E5C"/>
    <w:rsid w:val="009D0623"/>
    <w:rsid w:val="009D0ED1"/>
    <w:rsid w:val="009D1D3E"/>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5449"/>
    <w:rsid w:val="009F67F7"/>
    <w:rsid w:val="009F6910"/>
    <w:rsid w:val="00A02D50"/>
    <w:rsid w:val="00A036A3"/>
    <w:rsid w:val="00A05FC9"/>
    <w:rsid w:val="00A068D2"/>
    <w:rsid w:val="00A0769F"/>
    <w:rsid w:val="00A07E43"/>
    <w:rsid w:val="00A10A99"/>
    <w:rsid w:val="00A16E27"/>
    <w:rsid w:val="00A20104"/>
    <w:rsid w:val="00A2083C"/>
    <w:rsid w:val="00A24D9E"/>
    <w:rsid w:val="00A25F9C"/>
    <w:rsid w:val="00A265BE"/>
    <w:rsid w:val="00A269A1"/>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FAD"/>
    <w:rsid w:val="00A76796"/>
    <w:rsid w:val="00A805E3"/>
    <w:rsid w:val="00A8075E"/>
    <w:rsid w:val="00A81E1D"/>
    <w:rsid w:val="00A86070"/>
    <w:rsid w:val="00A87CFE"/>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65A"/>
    <w:rsid w:val="00AC1538"/>
    <w:rsid w:val="00AC6137"/>
    <w:rsid w:val="00AD2199"/>
    <w:rsid w:val="00AD2F3D"/>
    <w:rsid w:val="00AD30A6"/>
    <w:rsid w:val="00AD4F8B"/>
    <w:rsid w:val="00AD564F"/>
    <w:rsid w:val="00AE2542"/>
    <w:rsid w:val="00AE2807"/>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730A"/>
    <w:rsid w:val="00B215B7"/>
    <w:rsid w:val="00B22CB5"/>
    <w:rsid w:val="00B248DE"/>
    <w:rsid w:val="00B2598E"/>
    <w:rsid w:val="00B2687E"/>
    <w:rsid w:val="00B30BC0"/>
    <w:rsid w:val="00B31241"/>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B97"/>
    <w:rsid w:val="00B84E20"/>
    <w:rsid w:val="00B866C6"/>
    <w:rsid w:val="00B90558"/>
    <w:rsid w:val="00B97198"/>
    <w:rsid w:val="00BA1613"/>
    <w:rsid w:val="00BA35EE"/>
    <w:rsid w:val="00BA5DD8"/>
    <w:rsid w:val="00BA6C47"/>
    <w:rsid w:val="00BA6DB8"/>
    <w:rsid w:val="00BB0930"/>
    <w:rsid w:val="00BB2993"/>
    <w:rsid w:val="00BC166B"/>
    <w:rsid w:val="00BC19F7"/>
    <w:rsid w:val="00BC239E"/>
    <w:rsid w:val="00BC32C0"/>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125D4"/>
    <w:rsid w:val="00D1554F"/>
    <w:rsid w:val="00D1753C"/>
    <w:rsid w:val="00D17CE3"/>
    <w:rsid w:val="00D30E1B"/>
    <w:rsid w:val="00D31951"/>
    <w:rsid w:val="00D340E4"/>
    <w:rsid w:val="00D34BDC"/>
    <w:rsid w:val="00D40A73"/>
    <w:rsid w:val="00D40A81"/>
    <w:rsid w:val="00D423D2"/>
    <w:rsid w:val="00D428EA"/>
    <w:rsid w:val="00D44D5C"/>
    <w:rsid w:val="00D46726"/>
    <w:rsid w:val="00D50B4F"/>
    <w:rsid w:val="00D50C39"/>
    <w:rsid w:val="00D51F32"/>
    <w:rsid w:val="00D530AB"/>
    <w:rsid w:val="00D536F1"/>
    <w:rsid w:val="00D53F04"/>
    <w:rsid w:val="00D547AB"/>
    <w:rsid w:val="00D54906"/>
    <w:rsid w:val="00D61A69"/>
    <w:rsid w:val="00D61C9F"/>
    <w:rsid w:val="00D630C3"/>
    <w:rsid w:val="00D648A6"/>
    <w:rsid w:val="00D6625E"/>
    <w:rsid w:val="00D72036"/>
    <w:rsid w:val="00D7343C"/>
    <w:rsid w:val="00D75DA1"/>
    <w:rsid w:val="00D76209"/>
    <w:rsid w:val="00D80ECA"/>
    <w:rsid w:val="00D8285A"/>
    <w:rsid w:val="00D84FA1"/>
    <w:rsid w:val="00D85557"/>
    <w:rsid w:val="00D87141"/>
    <w:rsid w:val="00D87203"/>
    <w:rsid w:val="00D919B2"/>
    <w:rsid w:val="00D919CE"/>
    <w:rsid w:val="00D923EE"/>
    <w:rsid w:val="00D924D4"/>
    <w:rsid w:val="00D92680"/>
    <w:rsid w:val="00D93250"/>
    <w:rsid w:val="00D946D0"/>
    <w:rsid w:val="00D947AC"/>
    <w:rsid w:val="00D94B3B"/>
    <w:rsid w:val="00DA0898"/>
    <w:rsid w:val="00DA3D34"/>
    <w:rsid w:val="00DA3F56"/>
    <w:rsid w:val="00DA425E"/>
    <w:rsid w:val="00DA4A39"/>
    <w:rsid w:val="00DA7145"/>
    <w:rsid w:val="00DA750C"/>
    <w:rsid w:val="00DA7589"/>
    <w:rsid w:val="00DB13A5"/>
    <w:rsid w:val="00DB5E7B"/>
    <w:rsid w:val="00DC0706"/>
    <w:rsid w:val="00DC0FA1"/>
    <w:rsid w:val="00DC125E"/>
    <w:rsid w:val="00DC1F7F"/>
    <w:rsid w:val="00DC2E71"/>
    <w:rsid w:val="00DC4B15"/>
    <w:rsid w:val="00DD28B3"/>
    <w:rsid w:val="00DD2EF6"/>
    <w:rsid w:val="00DD4141"/>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4B4B"/>
    <w:rsid w:val="00E17EB2"/>
    <w:rsid w:val="00E2102B"/>
    <w:rsid w:val="00E22A70"/>
    <w:rsid w:val="00E23114"/>
    <w:rsid w:val="00E2480D"/>
    <w:rsid w:val="00E254D0"/>
    <w:rsid w:val="00E25DB5"/>
    <w:rsid w:val="00E307DE"/>
    <w:rsid w:val="00E30D34"/>
    <w:rsid w:val="00E326FF"/>
    <w:rsid w:val="00E3316F"/>
    <w:rsid w:val="00E334FB"/>
    <w:rsid w:val="00E341C4"/>
    <w:rsid w:val="00E345DF"/>
    <w:rsid w:val="00E34D18"/>
    <w:rsid w:val="00E3541F"/>
    <w:rsid w:val="00E405C8"/>
    <w:rsid w:val="00E41F70"/>
    <w:rsid w:val="00E43B3B"/>
    <w:rsid w:val="00E44098"/>
    <w:rsid w:val="00E4460C"/>
    <w:rsid w:val="00E452F4"/>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60DA"/>
    <w:rsid w:val="00E87151"/>
    <w:rsid w:val="00E87DC9"/>
    <w:rsid w:val="00E921F9"/>
    <w:rsid w:val="00E92618"/>
    <w:rsid w:val="00E949E0"/>
    <w:rsid w:val="00E95033"/>
    <w:rsid w:val="00E96DA0"/>
    <w:rsid w:val="00EA0C9D"/>
    <w:rsid w:val="00EA10A6"/>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4375"/>
    <w:rsid w:val="00EE4DF4"/>
    <w:rsid w:val="00EE5A0A"/>
    <w:rsid w:val="00EE60BC"/>
    <w:rsid w:val="00EE7F25"/>
    <w:rsid w:val="00EF165D"/>
    <w:rsid w:val="00EF194D"/>
    <w:rsid w:val="00EF1ACD"/>
    <w:rsid w:val="00EF3AAC"/>
    <w:rsid w:val="00EF46C9"/>
    <w:rsid w:val="00EF77CE"/>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3B84"/>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8129F"/>
    <w:rsid w:val="00F813BC"/>
    <w:rsid w:val="00F826AC"/>
    <w:rsid w:val="00F8493F"/>
    <w:rsid w:val="00F8760A"/>
    <w:rsid w:val="00F905E5"/>
    <w:rsid w:val="00F90658"/>
    <w:rsid w:val="00F957C3"/>
    <w:rsid w:val="00F975A2"/>
    <w:rsid w:val="00FA2BD9"/>
    <w:rsid w:val="00FA4318"/>
    <w:rsid w:val="00FA60A6"/>
    <w:rsid w:val="00FA6D9B"/>
    <w:rsid w:val="00FB4223"/>
    <w:rsid w:val="00FB6442"/>
    <w:rsid w:val="00FC1F4C"/>
    <w:rsid w:val="00FC7601"/>
    <w:rsid w:val="00FD15C3"/>
    <w:rsid w:val="00FD2598"/>
    <w:rsid w:val="00FD4FA5"/>
    <w:rsid w:val="00FD5531"/>
    <w:rsid w:val="00FD6839"/>
    <w:rsid w:val="00FE2F14"/>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B4F"/>
    <w:rPr>
      <w:sz w:val="24"/>
      <w:szCs w:val="24"/>
    </w:rPr>
  </w:style>
  <w:style w:type="paragraph" w:styleId="Heading2">
    <w:name w:val="heading 2"/>
    <w:basedOn w:val="Normal"/>
    <w:next w:val="Normal"/>
    <w:link w:val="Heading2Char"/>
    <w:uiPriority w:val="99"/>
    <w:qFormat/>
    <w:rsid w:val="00E5034E"/>
    <w:pPr>
      <w:keepNext/>
      <w:widowControl w:val="0"/>
      <w:spacing w:before="240" w:after="240"/>
      <w:jc w:val="center"/>
      <w:outlineLvl w:val="1"/>
    </w:pPr>
    <w:rPr>
      <w:rFonts w:ascii="Book Antiqua" w:hAnsi="Book Antiqua" w:cs="Book Antiqua"/>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5034E"/>
    <w:rPr>
      <w:rFonts w:ascii="Book Antiqua" w:hAnsi="Book Antiqua" w:cs="Book Antiqua"/>
      <w:b/>
      <w:bCs/>
      <w:sz w:val="28"/>
      <w:szCs w:val="28"/>
    </w:rPr>
  </w:style>
  <w:style w:type="paragraph" w:styleId="BodyText2">
    <w:name w:val="Body Text 2"/>
    <w:basedOn w:val="Normal"/>
    <w:link w:val="BodyText2Char"/>
    <w:uiPriority w:val="99"/>
    <w:rsid w:val="00D50B4F"/>
    <w:pPr>
      <w:spacing w:before="100" w:beforeAutospacing="1" w:after="100" w:afterAutospacing="1"/>
    </w:pPr>
  </w:style>
  <w:style w:type="character" w:customStyle="1" w:styleId="BodyText2Char">
    <w:name w:val="Body Text 2 Char"/>
    <w:basedOn w:val="DefaultParagraphFont"/>
    <w:link w:val="BodyText2"/>
    <w:uiPriority w:val="99"/>
    <w:locked/>
    <w:rsid w:val="00BC166B"/>
    <w:rPr>
      <w:sz w:val="24"/>
      <w:szCs w:val="24"/>
    </w:rPr>
  </w:style>
  <w:style w:type="paragraph" w:customStyle="1" w:styleId="ConsNormal">
    <w:name w:val="ConsNormal"/>
    <w:uiPriority w:val="99"/>
    <w:rsid w:val="00D50B4F"/>
    <w:pPr>
      <w:widowControl w:val="0"/>
      <w:autoSpaceDE w:val="0"/>
      <w:autoSpaceDN w:val="0"/>
      <w:adjustRightInd w:val="0"/>
      <w:ind w:right="19772" w:firstLine="720"/>
    </w:pPr>
    <w:rPr>
      <w:rFonts w:ascii="Arial" w:hAnsi="Arial" w:cs="Arial"/>
      <w:sz w:val="20"/>
      <w:szCs w:val="20"/>
    </w:rPr>
  </w:style>
  <w:style w:type="paragraph" w:styleId="Header">
    <w:name w:val="header"/>
    <w:basedOn w:val="Normal"/>
    <w:link w:val="HeaderChar"/>
    <w:uiPriority w:val="99"/>
    <w:rsid w:val="003F2C4B"/>
    <w:pPr>
      <w:tabs>
        <w:tab w:val="center" w:pos="4677"/>
        <w:tab w:val="right" w:pos="9355"/>
      </w:tabs>
    </w:pPr>
  </w:style>
  <w:style w:type="character" w:customStyle="1" w:styleId="HeaderChar">
    <w:name w:val="Header Char"/>
    <w:basedOn w:val="DefaultParagraphFont"/>
    <w:link w:val="Header"/>
    <w:uiPriority w:val="99"/>
    <w:semiHidden/>
    <w:locked/>
    <w:rsid w:val="00907C9C"/>
    <w:rPr>
      <w:sz w:val="24"/>
      <w:szCs w:val="24"/>
    </w:rPr>
  </w:style>
  <w:style w:type="character" w:styleId="PageNumber">
    <w:name w:val="page number"/>
    <w:basedOn w:val="DefaultParagraphFont"/>
    <w:uiPriority w:val="99"/>
    <w:rsid w:val="003F2C4B"/>
  </w:style>
  <w:style w:type="paragraph" w:styleId="BalloonText">
    <w:name w:val="Balloon Text"/>
    <w:basedOn w:val="Normal"/>
    <w:link w:val="BalloonTextChar"/>
    <w:uiPriority w:val="99"/>
    <w:semiHidden/>
    <w:rsid w:val="00FD15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C9C"/>
    <w:rPr>
      <w:sz w:val="2"/>
      <w:szCs w:val="2"/>
    </w:rPr>
  </w:style>
  <w:style w:type="paragraph" w:customStyle="1" w:styleId="ConsPlusNormal">
    <w:name w:val="ConsPlusNormal"/>
    <w:link w:val="ConsPlusNormal0"/>
    <w:uiPriority w:val="99"/>
    <w:rsid w:val="007C039C"/>
    <w:pPr>
      <w:widowControl w:val="0"/>
      <w:autoSpaceDE w:val="0"/>
      <w:autoSpaceDN w:val="0"/>
      <w:adjustRightInd w:val="0"/>
      <w:ind w:firstLine="720"/>
    </w:pPr>
    <w:rPr>
      <w:rFonts w:ascii="Arial" w:hAnsi="Arial" w:cs="Arial"/>
      <w:sz w:val="20"/>
      <w:szCs w:val="20"/>
    </w:rPr>
  </w:style>
  <w:style w:type="character" w:customStyle="1" w:styleId="symbols">
    <w:name w:val="symbols"/>
    <w:basedOn w:val="DefaultParagraphFont"/>
    <w:uiPriority w:val="99"/>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4F184B"/>
    <w:pPr>
      <w:spacing w:line="240" w:lineRule="exact"/>
      <w:jc w:val="both"/>
    </w:pPr>
    <w:rPr>
      <w:lang w:val="en-US" w:eastAsia="en-US"/>
    </w:rPr>
  </w:style>
  <w:style w:type="paragraph" w:customStyle="1" w:styleId="a">
    <w:name w:val="Знак Знак Знак Знак Знак Знак Знак Знак Знак Знак"/>
    <w:basedOn w:val="Normal"/>
    <w:uiPriority w:val="99"/>
    <w:rsid w:val="007A4D99"/>
    <w:pPr>
      <w:spacing w:before="100" w:beforeAutospacing="1" w:after="100" w:afterAutospacing="1"/>
    </w:pPr>
    <w:rPr>
      <w:rFonts w:ascii="Tahoma" w:hAnsi="Tahoma" w:cs="Tahoma"/>
      <w:sz w:val="20"/>
      <w:szCs w:val="20"/>
      <w:lang w:val="en-US" w:eastAsia="en-US"/>
    </w:rPr>
  </w:style>
  <w:style w:type="paragraph" w:styleId="Footer">
    <w:name w:val="footer"/>
    <w:basedOn w:val="Normal"/>
    <w:link w:val="FooterChar"/>
    <w:uiPriority w:val="99"/>
    <w:rsid w:val="00A25F9C"/>
    <w:pPr>
      <w:tabs>
        <w:tab w:val="center" w:pos="4677"/>
        <w:tab w:val="right" w:pos="9355"/>
      </w:tabs>
    </w:pPr>
  </w:style>
  <w:style w:type="character" w:customStyle="1" w:styleId="FooterChar">
    <w:name w:val="Footer Char"/>
    <w:basedOn w:val="DefaultParagraphFont"/>
    <w:link w:val="Footer"/>
    <w:uiPriority w:val="99"/>
    <w:semiHidden/>
    <w:locked/>
    <w:rsid w:val="00907C9C"/>
    <w:rPr>
      <w:sz w:val="24"/>
      <w:szCs w:val="24"/>
    </w:rPr>
  </w:style>
  <w:style w:type="paragraph" w:customStyle="1" w:styleId="a0">
    <w:name w:val="Знак"/>
    <w:basedOn w:val="Normal"/>
    <w:uiPriority w:val="99"/>
    <w:rsid w:val="00AB665A"/>
    <w:pPr>
      <w:spacing w:line="240" w:lineRule="exact"/>
      <w:jc w:val="both"/>
    </w:pPr>
    <w:rPr>
      <w:lang w:val="en-US" w:eastAsia="en-US"/>
    </w:rPr>
  </w:style>
  <w:style w:type="paragraph" w:styleId="ListParagraph">
    <w:name w:val="List Paragraph"/>
    <w:basedOn w:val="Normal"/>
    <w:uiPriority w:val="99"/>
    <w:qFormat/>
    <w:rsid w:val="00030DA8"/>
    <w:pPr>
      <w:spacing w:after="200" w:line="276" w:lineRule="auto"/>
      <w:ind w:left="720"/>
    </w:pPr>
    <w:rPr>
      <w:rFonts w:ascii="Calibri" w:hAnsi="Calibri" w:cs="Calibri"/>
      <w:sz w:val="22"/>
      <w:szCs w:val="22"/>
      <w:lang w:eastAsia="en-US"/>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DefaultParagraphFont"/>
    <w:link w:val="11"/>
    <w:uiPriority w:val="99"/>
    <w:locked/>
    <w:rsid w:val="00A64B12"/>
    <w:rPr>
      <w:b/>
      <w:bCs/>
      <w:sz w:val="34"/>
      <w:szCs w:val="34"/>
      <w:shd w:val="clear" w:color="auto" w:fill="FFFFFF"/>
    </w:rPr>
  </w:style>
  <w:style w:type="paragraph" w:customStyle="1" w:styleId="11">
    <w:name w:val="Заголовок №1"/>
    <w:basedOn w:val="Normal"/>
    <w:link w:val="10"/>
    <w:uiPriority w:val="99"/>
    <w:rsid w:val="00A64B12"/>
    <w:pPr>
      <w:shd w:val="clear" w:color="auto" w:fill="FFFFFF"/>
      <w:spacing w:after="360" w:line="619" w:lineRule="exact"/>
      <w:jc w:val="center"/>
      <w:outlineLvl w:val="0"/>
    </w:pPr>
    <w:rPr>
      <w:b/>
      <w:bCs/>
      <w:sz w:val="34"/>
      <w:szCs w:val="34"/>
    </w:rPr>
  </w:style>
  <w:style w:type="character" w:styleId="Hyperlink">
    <w:name w:val="Hyperlink"/>
    <w:basedOn w:val="DefaultParagraphFont"/>
    <w:uiPriority w:val="99"/>
    <w:rsid w:val="00BC166B"/>
    <w:rPr>
      <w:color w:val="0000FF"/>
      <w:u w:val="single"/>
    </w:rPr>
  </w:style>
  <w:style w:type="character" w:styleId="FollowedHyperlink">
    <w:name w:val="FollowedHyperlink"/>
    <w:basedOn w:val="DefaultParagraphFont"/>
    <w:uiPriority w:val="99"/>
    <w:rsid w:val="00B866C6"/>
    <w:rPr>
      <w:color w:val="800080"/>
      <w:u w:val="single"/>
    </w:rPr>
  </w:style>
  <w:style w:type="character" w:customStyle="1" w:styleId="ConsPlusNormal0">
    <w:name w:val="ConsPlusNormal Знак"/>
    <w:basedOn w:val="DefaultParagraphFont"/>
    <w:link w:val="ConsPlusNormal"/>
    <w:uiPriority w:val="99"/>
    <w:locked/>
    <w:rsid w:val="00302A17"/>
    <w:rPr>
      <w:rFonts w:ascii="Arial" w:hAnsi="Arial" w:cs="Arial"/>
      <w:lang w:val="ru-RU" w:eastAsia="ru-RU"/>
    </w:rPr>
  </w:style>
  <w:style w:type="paragraph" w:customStyle="1" w:styleId="12">
    <w:name w:val="Абзац списка1"/>
    <w:basedOn w:val="Normal"/>
    <w:uiPriority w:val="99"/>
    <w:rsid w:val="00275CAA"/>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55469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3F5F3F3D63F67D14629691C92C39B67738E68CA54252E1332E499561561EDDF04F4429D4F543567I9RAF" TargetMode="External"/><Relationship Id="rId18" Type="http://schemas.openxmlformats.org/officeDocument/2006/relationships/hyperlink" Target="consultantplus://offline/ref=036667E31E5E27D1BFEB1794C70449EB6D69E7B85AA233B930FD9575223764F289BDACE7576AE59EA7h7F" TargetMode="External"/><Relationship Id="rId26" Type="http://schemas.openxmlformats.org/officeDocument/2006/relationships/hyperlink" Target="consultantplus://offline/ref=036667E31E5E27D1BFEB1794C70449EB6D69E7B85AA233B930FD9575223764F289BDACE7576AE496A7h6F" TargetMode="External"/><Relationship Id="rId39" Type="http://schemas.openxmlformats.org/officeDocument/2006/relationships/hyperlink" Target="consultantplus://offline/ref=036667E31E5E27D1BFEB1794C70449EB6D69E7B85AA233B930FD9575223764F289BDACE7576AE496A7h0F" TargetMode="External"/><Relationship Id="rId21" Type="http://schemas.openxmlformats.org/officeDocument/2006/relationships/hyperlink" Target="consultantplus://offline/ref=036667E31E5E27D1BFEB1794C70449EB6D69E7B85AA233B930FD9575223764F289BDACE7576AE496A7h0F" TargetMode="External"/><Relationship Id="rId34" Type="http://schemas.openxmlformats.org/officeDocument/2006/relationships/hyperlink" Target="consultantplus://offline/ref=95591E4B58243B629154A6A30395246B30F88F1E8FBF6639735D8A388CF6A77446E66EF7994D2FCC3ACA4A62EDY7I" TargetMode="External"/><Relationship Id="rId42" Type="http://schemas.openxmlformats.org/officeDocument/2006/relationships/hyperlink" Target="consultantplus://offline/ref=036667E31E5E27D1BFEB1794C70449EB6D69E7B85AA233B930FD9575223764F289BDACE7576AE59FA7h7F" TargetMode="External"/><Relationship Id="rId47" Type="http://schemas.openxmlformats.org/officeDocument/2006/relationships/hyperlink" Target="consultantplus://offline/ref=036667E31E5E27D1BFEB1794C70449EB6D69E7B85AA233B930FD9575223764F289BDACE7576AE59FA7h6F" TargetMode="External"/><Relationship Id="rId50" Type="http://schemas.openxmlformats.org/officeDocument/2006/relationships/hyperlink" Target="consultantplus://offline/ref=036667E31E5E27D1BFEB1794C70449EB6D69E7B85AA233B930FD9575223764F289BDACE7576AE59FA7h0F" TargetMode="External"/><Relationship Id="rId55" Type="http://schemas.openxmlformats.org/officeDocument/2006/relationships/hyperlink" Target="consultantplus://offline/ref=4EF45B46C19255C7D568938569BA6B4BD49DBE3EECBA24BB3F1338F158D35B0AD87E3B3AFBE172EBTBp0I" TargetMode="External"/><Relationship Id="rId63" Type="http://schemas.openxmlformats.org/officeDocument/2006/relationships/hyperlink" Target="consultantplus://offline/ref=D0BCE705943F147E86F22049C0E2395EB5ECCBF6F0906D70B328B05B9E70C3A0F011C657C16C184As2v1I" TargetMode="External"/><Relationship Id="rId7" Type="http://schemas.openxmlformats.org/officeDocument/2006/relationships/hyperlink" Target="consultantplus://offline/ref=23F5F3F3D63F67D14629691C92C39B67738E68CA54252E1332E499561561EDDF04F4429D4F54346FI9RBF" TargetMode="External"/><Relationship Id="rId2" Type="http://schemas.openxmlformats.org/officeDocument/2006/relationships/styles" Target="styles.xml"/><Relationship Id="rId16" Type="http://schemas.openxmlformats.org/officeDocument/2006/relationships/hyperlink" Target="consultantplus://offline/ref=036667E31E5E27D1BFEB1794C70449EB6D69E7B85AA233B930FD9575223764F289BDACE7576AE59EA7h0F" TargetMode="External"/><Relationship Id="rId29" Type="http://schemas.openxmlformats.org/officeDocument/2006/relationships/hyperlink" Target="consultantplus://offline/ref=036667E31E5E27D1BFEB1794C70449EB6D69E7B85AA233B930FD9575223764F289BDACE7576AE59FA7h6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3F5F3F3D63F67D14629691C92C39B67738E68CA54252E1332E499561561EDDF04F4429D4F54346FI9R6F" TargetMode="External"/><Relationship Id="rId24" Type="http://schemas.openxmlformats.org/officeDocument/2006/relationships/hyperlink" Target="consultantplus://offline/ref=036667E31E5E27D1BFEB1794C70449EB6D69E7B85AA233B930FD9575223764F289BDACE7576AE59FA7h7F" TargetMode="External"/><Relationship Id="rId32" Type="http://schemas.openxmlformats.org/officeDocument/2006/relationships/hyperlink" Target="consultantplus://offline/ref=036667E31E5E27D1BFEB1794C70449EB6D69E7B85AA233B930FD9575223764F289BDACE7576AE59FA7h0F" TargetMode="External"/><Relationship Id="rId37" Type="http://schemas.openxmlformats.org/officeDocument/2006/relationships/hyperlink" Target="consultantplus://offline/ref=036667E31E5E27D1BFEB1794C70449EB6D69E7B85AA233B930FD9575223764F289BDACE7576AE59EA7hBF" TargetMode="External"/><Relationship Id="rId40" Type="http://schemas.openxmlformats.org/officeDocument/2006/relationships/hyperlink" Target="consultantplus://offline/ref=036667E31E5E27D1BFEB1794C70449EB6D69E7B85AA233B930FD9575223764F289BDACE7576AE59FA7h3F" TargetMode="External"/><Relationship Id="rId45" Type="http://schemas.openxmlformats.org/officeDocument/2006/relationships/hyperlink" Target="consultantplus://offline/ref=036667E31E5E27D1BFEB1794C70449EB6D69E7B85AA233B930FD9575223764F289BDACE7576AE496A7h4F" TargetMode="External"/><Relationship Id="rId53" Type="http://schemas.openxmlformats.org/officeDocument/2006/relationships/hyperlink" Target="consultantplus://offline/ref=036667E31E5E27D1BFEB1794C70449EB6D69E7B85AA233B930FD9575223764F289BDACE7576AE496A7h7F" TargetMode="External"/><Relationship Id="rId58" Type="http://schemas.openxmlformats.org/officeDocument/2006/relationships/hyperlink" Target="consultantplus://offline/ref=D0BCE705943F147E86F22049C0E2395EB5ECCBF6F0906D70B328B05B9E70C3A0F011C657C16C1940s2v1I"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3F5F3F3D63F67D14629691C92C39B67738E68CA54252E1332E499561561EDDF04F4429D4F54346EI9RCF" TargetMode="External"/><Relationship Id="rId23" Type="http://schemas.openxmlformats.org/officeDocument/2006/relationships/hyperlink" Target="consultantplus://offline/ref=036667E31E5E27D1BFEB1794C70449EB6D69E7B85AA233B930FD9575223764F289BDACE7576AE59FA7h2F" TargetMode="External"/><Relationship Id="rId28" Type="http://schemas.openxmlformats.org/officeDocument/2006/relationships/hyperlink" Target="consultantplus://offline/ref=036667E31E5E27D1BFEB1794C70449EB6D69E7B85AA233B930FD9575223764F289BDACE7576AE59EA7hAF" TargetMode="External"/><Relationship Id="rId36" Type="http://schemas.openxmlformats.org/officeDocument/2006/relationships/hyperlink" Target="consultantplus://offline/ref=036667E31E5E27D1BFEB1794C70449EB6D69E7B85AA233B930FD9575223764F289BDACE7576AE59EA7h7F" TargetMode="External"/><Relationship Id="rId49" Type="http://schemas.openxmlformats.org/officeDocument/2006/relationships/hyperlink" Target="consultantplus://offline/ref=036667E31E5E27D1BFEB1794C70449EB6D69E7B85AA233B930FD9575223764F289BDACE7576AE496A7hAF" TargetMode="External"/><Relationship Id="rId57" Type="http://schemas.openxmlformats.org/officeDocument/2006/relationships/hyperlink" Target="consultantplus://offline/ref=4EF45B46C19255C7D568938569BA6B4BD49DBE3EECBA24BB3F1338F158D35B0AD87E3B3AFBE172EBTBp0I" TargetMode="External"/><Relationship Id="rId61" Type="http://schemas.openxmlformats.org/officeDocument/2006/relationships/hyperlink" Target="consultantplus://offline/ref=D0BCE705943F147E86F22049C0E2395EB5ECCBF6F0906D70B328B05B9E70C3A0F011C657C16C184As2v1I" TargetMode="External"/><Relationship Id="rId10" Type="http://schemas.openxmlformats.org/officeDocument/2006/relationships/hyperlink" Target="consultantplus://offline/ref=23F5F3F3D63F67D14629691C92C39B67738E68CA54252E1332E499561561EDDF04F4429D4F543567I9RCF" TargetMode="External"/><Relationship Id="rId19" Type="http://schemas.openxmlformats.org/officeDocument/2006/relationships/hyperlink" Target="consultantplus://offline/ref=036667E31E5E27D1BFEB1794C70449EB6D69E7B85AA233B930FD9575223764F289BDACE7576AE59EA7hBF" TargetMode="External"/><Relationship Id="rId31" Type="http://schemas.openxmlformats.org/officeDocument/2006/relationships/hyperlink" Target="consultantplus://offline/ref=036667E31E5E27D1BFEB1794C70449EB6D69E7B85AA233B930FD9575223764F289BDACE7576AE496A7hAF" TargetMode="External"/><Relationship Id="rId44" Type="http://schemas.openxmlformats.org/officeDocument/2006/relationships/hyperlink" Target="consultantplus://offline/ref=036667E31E5E27D1BFEB1794C70449EB6D69E7B85AA233B930FD9575223764F289BDACE7576AE496A7h6F" TargetMode="External"/><Relationship Id="rId52" Type="http://schemas.openxmlformats.org/officeDocument/2006/relationships/hyperlink" Target="consultantplus://offline/ref=95591E4B58243B629154A6A30395246B30F88F1E8FBF6639735D8A388CF6A77446E66EF7994D2FCC3ACA4A62EDY7I" TargetMode="External"/><Relationship Id="rId60" Type="http://schemas.openxmlformats.org/officeDocument/2006/relationships/hyperlink" Target="consultantplus://offline/ref=D0BCE705943F147E86F22049C0E2395EB5ECCBF6F0906D70B328B05B9E70C3A0F011C657C16C184Bs2v4I"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3F5F3F3D63F67D14629691C92C39B67738E68CA54252E1332E499561561EDDF04F4429D4F54346EI9R8F" TargetMode="External"/><Relationship Id="rId14" Type="http://schemas.openxmlformats.org/officeDocument/2006/relationships/hyperlink" Target="consultantplus://offline/ref=23F5F3F3D63F67D14629691C92C39B67738E68CA54252E1332E499561561EDDF04F4429D4F543567I9R8F" TargetMode="External"/><Relationship Id="rId22" Type="http://schemas.openxmlformats.org/officeDocument/2006/relationships/hyperlink" Target="consultantplus://offline/ref=036667E31E5E27D1BFEB1794C70449EB6D69E7B85AA233B930FD9575223764F289BDACE7576AE59FA7h3F" TargetMode="External"/><Relationship Id="rId27" Type="http://schemas.openxmlformats.org/officeDocument/2006/relationships/hyperlink" Target="consultantplus://offline/ref=036667E31E5E27D1BFEB1794C70449EB6D69E7B85AA233B930FD9575223764F289BDACE7576AE496A7h4F" TargetMode="External"/><Relationship Id="rId30" Type="http://schemas.openxmlformats.org/officeDocument/2006/relationships/hyperlink" Target="consultantplus://offline/ref=036667E31E5E27D1BFEB1794C70449EB6D69E7B85AA233B930FD9575223764F289BDACE7576AE496A7hBF" TargetMode="External"/><Relationship Id="rId35" Type="http://schemas.openxmlformats.org/officeDocument/2006/relationships/hyperlink" Target="consultantplus://offline/ref=036667E31E5E27D1BFEB1794C70449EB6D69E7B85AA233B930FD9575223764F289BDACE7576AE496A7h7F" TargetMode="External"/><Relationship Id="rId43" Type="http://schemas.openxmlformats.org/officeDocument/2006/relationships/hyperlink" Target="consultantplus://offline/ref=036667E31E5E27D1BFEB1794C70449EB6D69E7B85AA233B930FD9575223764F289BDACE7576AE59FA7h1F" TargetMode="External"/><Relationship Id="rId48" Type="http://schemas.openxmlformats.org/officeDocument/2006/relationships/hyperlink" Target="consultantplus://offline/ref=036667E31E5E27D1BFEB1794C70449EB6D69E7B85AA233B930FD9575223764F289BDACE7576AE496A7hBF" TargetMode="External"/><Relationship Id="rId56" Type="http://schemas.openxmlformats.org/officeDocument/2006/relationships/hyperlink" Target="consultantplus://offline/ref=4EF45B46C19255C7D568938569BA6B4BD49DBE3EECBA24BB3F1338F158D35B0AD87E3B3AFBE172EATBp5I" TargetMode="External"/><Relationship Id="rId64" Type="http://schemas.openxmlformats.org/officeDocument/2006/relationships/hyperlink" Target="consultantplus://offline/ref=D0BCE705943F147E86F22049C0E2395EB5ECCBF6F0906D70B328B05B9E70C3A0F011C657C16C184Bs2v4I" TargetMode="External"/><Relationship Id="rId8" Type="http://schemas.openxmlformats.org/officeDocument/2006/relationships/hyperlink" Target="consultantplus://offline/ref=23F5F3F3D63F67D14629691C92C39B67738E68CA54252E1332E499561561EDDF04F4429D4F54346FI9R7F" TargetMode="External"/><Relationship Id="rId51" Type="http://schemas.openxmlformats.org/officeDocument/2006/relationships/hyperlink" Target="consultantplus://offline/ref=036667E31E5E27D1BFEB1794C70449EB6D69E7B85AA233B930FD9575223764F289BDACE7576AE496A7h5F" TargetMode="External"/><Relationship Id="rId3" Type="http://schemas.openxmlformats.org/officeDocument/2006/relationships/settings" Target="settings.xml"/><Relationship Id="rId12" Type="http://schemas.openxmlformats.org/officeDocument/2006/relationships/hyperlink" Target="consultantplus://offline/ref=23F5F3F3D63F67D14629691C92C39B67738E68CA54252E1332E499561561EDDF04F4429D4F54346EI9RDF" TargetMode="External"/><Relationship Id="rId17" Type="http://schemas.openxmlformats.org/officeDocument/2006/relationships/hyperlink" Target="consultantplus://offline/ref=036667E31E5E27D1BFEB1794C70449EB6D69E7B85AA233B930FD9575223764F289BDACE7576AE59FA7h5F" TargetMode="External"/><Relationship Id="rId25" Type="http://schemas.openxmlformats.org/officeDocument/2006/relationships/hyperlink" Target="consultantplus://offline/ref=036667E31E5E27D1BFEB1794C70449EB6D69E7B85AA233B930FD9575223764F289BDACE7576AE59FA7h1F" TargetMode="External"/><Relationship Id="rId33" Type="http://schemas.openxmlformats.org/officeDocument/2006/relationships/hyperlink" Target="consultantplus://offline/ref=036667E31E5E27D1BFEB1794C70449EB6D69E7B85AA233B930FD9575223764F289BDACE7576AE496A7h5F" TargetMode="External"/><Relationship Id="rId38" Type="http://schemas.openxmlformats.org/officeDocument/2006/relationships/hyperlink" Target="consultantplus://offline/ref=036667E31E5E27D1BFEB1794C70449EB6D69E7B85AA233B930FD9575223764F289BDACE7576AE59FA7h4F" TargetMode="External"/><Relationship Id="rId46" Type="http://schemas.openxmlformats.org/officeDocument/2006/relationships/hyperlink" Target="consultantplus://offline/ref=036667E31E5E27D1BFEB1794C70449EB6D69E7B85AA233B930FD9575223764F289BDACE7576AE59EA7hAF" TargetMode="External"/><Relationship Id="rId59" Type="http://schemas.openxmlformats.org/officeDocument/2006/relationships/hyperlink" Target="consultantplus://offline/ref=D0BCE705943F147E86F22049C0E2395EB5ECCBF6F0906D70B328B05B9E70C3A0F011C657C16C184As2v1I" TargetMode="External"/><Relationship Id="rId67" Type="http://schemas.openxmlformats.org/officeDocument/2006/relationships/theme" Target="theme/theme1.xml"/><Relationship Id="rId20" Type="http://schemas.openxmlformats.org/officeDocument/2006/relationships/hyperlink" Target="consultantplus://offline/ref=036667E31E5E27D1BFEB1794C70449EB6D69E7B85AA233B930FD9575223764F289BDACE7576AE59FA7h4F" TargetMode="External"/><Relationship Id="rId41" Type="http://schemas.openxmlformats.org/officeDocument/2006/relationships/hyperlink" Target="consultantplus://offline/ref=036667E31E5E27D1BFEB1794C70449EB6D69E7B85AA233B930FD9575223764F289BDACE7576AE59FA7h2F" TargetMode="External"/><Relationship Id="rId54" Type="http://schemas.openxmlformats.org/officeDocument/2006/relationships/hyperlink" Target="consultantplus://offline/ref=4EF45B46C19255C7D568938569BA6B4BD49DBE3EECBA24BB3F1338F158D35B0AD87E3B3AFBE172EATBp5I" TargetMode="External"/><Relationship Id="rId62" Type="http://schemas.openxmlformats.org/officeDocument/2006/relationships/hyperlink" Target="consultantplus://offline/ref=D0BCE705943F147E86F22049C0E2395EB5ECCBF6F0906D70B328B05B9E70C3A0F011C657C16C184Bs2v4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10</Pages>
  <Words>4411</Words>
  <Characters>25146</Characters>
  <Application>Microsoft Office Outlook</Application>
  <DocSecurity>0</DocSecurity>
  <Lines>0</Lines>
  <Paragraphs>0</Paragraphs>
  <ScaleCrop>false</ScaleCrop>
  <Company>МинФин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Malysheva</dc:creator>
  <cp:keywords/>
  <dc:description/>
  <cp:lastModifiedBy>User</cp:lastModifiedBy>
  <cp:revision>4</cp:revision>
  <cp:lastPrinted>2016-09-13T08:32:00Z</cp:lastPrinted>
  <dcterms:created xsi:type="dcterms:W3CDTF">2016-10-31T05:43:00Z</dcterms:created>
  <dcterms:modified xsi:type="dcterms:W3CDTF">2016-10-31T06:12:00Z</dcterms:modified>
</cp:coreProperties>
</file>